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A66EF" w14:textId="0CF0AED1" w:rsidR="000D3DF9" w:rsidRPr="000D3DF9" w:rsidRDefault="00785B4B" w:rsidP="000D3DF9">
      <w:pPr>
        <w:spacing w:after="0"/>
        <w:jc w:val="right"/>
        <w:rPr>
          <w:rFonts w:ascii="Arial" w:hAnsi="Arial" w:cs="Arial"/>
          <w:b/>
          <w:sz w:val="24"/>
          <w:szCs w:val="24"/>
        </w:rPr>
      </w:pPr>
      <w:r w:rsidRPr="00785B4B">
        <w:rPr>
          <w:rFonts w:ascii="Arial" w:hAnsi="Arial" w:cs="Arial"/>
          <w:sz w:val="24"/>
          <w:szCs w:val="24"/>
          <w:lang w:val="en-GB"/>
        </w:rPr>
        <w:drawing>
          <wp:anchor distT="0" distB="0" distL="114300" distR="114300" simplePos="0" relativeHeight="251658240" behindDoc="0" locked="0" layoutInCell="1" allowOverlap="1" wp14:anchorId="4139EF2B" wp14:editId="753405F5">
            <wp:simplePos x="0" y="0"/>
            <wp:positionH relativeFrom="margin">
              <wp:align>left</wp:align>
            </wp:positionH>
            <wp:positionV relativeFrom="paragraph">
              <wp:posOffset>0</wp:posOffset>
            </wp:positionV>
            <wp:extent cx="2194560" cy="1097280"/>
            <wp:effectExtent l="0" t="0" r="0" b="7620"/>
            <wp:wrapSquare wrapText="bothSides"/>
            <wp:docPr id="1063261484" name="Picture 2" descr="A blue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61484" name="Picture 2" descr="A blue triangle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16C" w:rsidRPr="000D3DF9">
        <w:rPr>
          <w:rFonts w:ascii="Arial" w:hAnsi="Arial" w:cs="Arial"/>
          <w:b/>
          <w:sz w:val="24"/>
          <w:szCs w:val="24"/>
        </w:rPr>
        <w:t xml:space="preserve">North Wilts </w:t>
      </w:r>
    </w:p>
    <w:p w14:paraId="1ADBB85E" w14:textId="6BCF5B5B" w:rsidR="0011616C" w:rsidRPr="000D3DF9" w:rsidRDefault="0011616C" w:rsidP="000D3DF9">
      <w:pPr>
        <w:spacing w:after="0"/>
        <w:jc w:val="right"/>
        <w:rPr>
          <w:rFonts w:ascii="Arial" w:hAnsi="Arial" w:cs="Arial"/>
          <w:b/>
          <w:sz w:val="24"/>
          <w:szCs w:val="24"/>
        </w:rPr>
      </w:pPr>
      <w:r w:rsidRPr="000D3DF9">
        <w:rPr>
          <w:rFonts w:ascii="Arial" w:hAnsi="Arial" w:cs="Arial"/>
          <w:b/>
          <w:sz w:val="24"/>
          <w:szCs w:val="24"/>
        </w:rPr>
        <w:t>Dental Laboratory</w:t>
      </w:r>
    </w:p>
    <w:p w14:paraId="66992307" w14:textId="2CF111BD" w:rsidR="00785B4B" w:rsidRPr="00785B4B" w:rsidRDefault="00785B4B" w:rsidP="00785B4B">
      <w:pPr>
        <w:spacing w:after="0" w:line="240" w:lineRule="auto"/>
        <w:jc w:val="right"/>
        <w:rPr>
          <w:rFonts w:ascii="Arial" w:hAnsi="Arial" w:cs="Arial"/>
          <w:sz w:val="24"/>
          <w:szCs w:val="24"/>
          <w:lang w:val="en-GB"/>
        </w:rPr>
      </w:pPr>
    </w:p>
    <w:p w14:paraId="7A3CA3F2" w14:textId="77777777" w:rsidR="0011616C" w:rsidRPr="000D3DF9" w:rsidRDefault="00F05D75" w:rsidP="0011616C">
      <w:pPr>
        <w:spacing w:after="0" w:line="240" w:lineRule="auto"/>
        <w:jc w:val="right"/>
        <w:rPr>
          <w:rFonts w:ascii="Arial" w:hAnsi="Arial" w:cs="Arial"/>
          <w:sz w:val="24"/>
          <w:szCs w:val="24"/>
        </w:rPr>
      </w:pPr>
      <w:r>
        <w:rPr>
          <w:rFonts w:ascii="Arial" w:hAnsi="Arial" w:cs="Arial"/>
          <w:sz w:val="24"/>
          <w:szCs w:val="24"/>
        </w:rPr>
        <w:t>Abbey Meads Village Centre</w:t>
      </w:r>
    </w:p>
    <w:p w14:paraId="036A64CB" w14:textId="77777777" w:rsidR="0011616C" w:rsidRPr="000D3DF9" w:rsidRDefault="00F05D75" w:rsidP="0011616C">
      <w:pPr>
        <w:spacing w:after="0" w:line="240" w:lineRule="auto"/>
        <w:jc w:val="right"/>
        <w:rPr>
          <w:rFonts w:ascii="Arial" w:hAnsi="Arial" w:cs="Arial"/>
          <w:sz w:val="24"/>
          <w:szCs w:val="24"/>
        </w:rPr>
      </w:pPr>
      <w:r>
        <w:rPr>
          <w:rFonts w:ascii="Arial" w:hAnsi="Arial" w:cs="Arial"/>
          <w:sz w:val="24"/>
          <w:szCs w:val="24"/>
        </w:rPr>
        <w:t>Elstree Way</w:t>
      </w:r>
    </w:p>
    <w:p w14:paraId="23A96630" w14:textId="77777777" w:rsidR="0011616C" w:rsidRPr="000D3DF9" w:rsidRDefault="00F05D75" w:rsidP="0011616C">
      <w:pPr>
        <w:spacing w:after="0" w:line="240" w:lineRule="auto"/>
        <w:jc w:val="right"/>
        <w:rPr>
          <w:rFonts w:ascii="Arial" w:hAnsi="Arial" w:cs="Arial"/>
          <w:sz w:val="24"/>
          <w:szCs w:val="24"/>
        </w:rPr>
      </w:pPr>
      <w:r>
        <w:rPr>
          <w:rFonts w:ascii="Arial" w:hAnsi="Arial" w:cs="Arial"/>
          <w:sz w:val="24"/>
          <w:szCs w:val="24"/>
        </w:rPr>
        <w:t>Swindon</w:t>
      </w:r>
    </w:p>
    <w:p w14:paraId="4554ED07" w14:textId="7C37281F" w:rsidR="00824DE6" w:rsidRDefault="0011616C" w:rsidP="00785B4B">
      <w:pPr>
        <w:spacing w:after="0" w:line="240" w:lineRule="auto"/>
        <w:jc w:val="right"/>
        <w:rPr>
          <w:rFonts w:ascii="Arial" w:hAnsi="Arial" w:cs="Arial"/>
          <w:sz w:val="24"/>
          <w:szCs w:val="24"/>
        </w:rPr>
      </w:pPr>
      <w:r w:rsidRPr="000D3DF9">
        <w:rPr>
          <w:rFonts w:ascii="Arial" w:hAnsi="Arial" w:cs="Arial"/>
          <w:sz w:val="24"/>
          <w:szCs w:val="24"/>
        </w:rPr>
        <w:t>SN</w:t>
      </w:r>
      <w:r w:rsidR="00F05D75">
        <w:rPr>
          <w:rFonts w:ascii="Arial" w:hAnsi="Arial" w:cs="Arial"/>
          <w:sz w:val="24"/>
          <w:szCs w:val="24"/>
        </w:rPr>
        <w:t>25 4YZ</w:t>
      </w:r>
    </w:p>
    <w:p w14:paraId="239A657C" w14:textId="77777777" w:rsidR="00785B4B" w:rsidRPr="00785B4B" w:rsidRDefault="00785B4B" w:rsidP="00785B4B">
      <w:pPr>
        <w:spacing w:after="0" w:line="240" w:lineRule="auto"/>
        <w:jc w:val="right"/>
        <w:rPr>
          <w:rFonts w:ascii="Arial" w:hAnsi="Arial" w:cs="Arial"/>
          <w:sz w:val="24"/>
          <w:szCs w:val="24"/>
        </w:rPr>
      </w:pPr>
    </w:p>
    <w:p w14:paraId="6616030D" w14:textId="65C5BBD2" w:rsidR="00824DE6" w:rsidRPr="00D53FC4" w:rsidRDefault="00D53FC4">
      <w:pPr>
        <w:spacing w:after="0" w:line="240" w:lineRule="auto"/>
        <w:rPr>
          <w:rFonts w:ascii="Rockwell" w:hAnsi="Rockwell"/>
          <w:b/>
          <w:bCs/>
          <w:sz w:val="24"/>
          <w:szCs w:val="24"/>
        </w:rPr>
      </w:pPr>
      <w:r w:rsidRPr="00D53FC4">
        <w:rPr>
          <w:rFonts w:ascii="Rockwell" w:hAnsi="Rockwell"/>
          <w:b/>
          <w:bCs/>
          <w:sz w:val="24"/>
          <w:szCs w:val="24"/>
        </w:rPr>
        <w:t xml:space="preserve">Infection control policy </w:t>
      </w:r>
    </w:p>
    <w:p w14:paraId="7C3B0062" w14:textId="77777777" w:rsidR="00D53FC4" w:rsidRDefault="00D53FC4">
      <w:pPr>
        <w:spacing w:after="0" w:line="240" w:lineRule="auto"/>
        <w:rPr>
          <w:rFonts w:ascii="Rockwell" w:hAnsi="Rockwell"/>
          <w:sz w:val="24"/>
          <w:szCs w:val="24"/>
        </w:rPr>
      </w:pPr>
    </w:p>
    <w:p w14:paraId="78B5F668" w14:textId="3BE3D805" w:rsidR="00D53FC4" w:rsidRDefault="00D53FC4">
      <w:pPr>
        <w:spacing w:after="0" w:line="240" w:lineRule="auto"/>
        <w:rPr>
          <w:rFonts w:ascii="Rockwell" w:hAnsi="Rockwell"/>
          <w:sz w:val="24"/>
          <w:szCs w:val="24"/>
        </w:rPr>
      </w:pPr>
      <w:r>
        <w:rPr>
          <w:rFonts w:ascii="Rockwell" w:hAnsi="Rockwell"/>
          <w:sz w:val="24"/>
          <w:szCs w:val="24"/>
        </w:rPr>
        <w:t xml:space="preserve">A high standard of infection control is of prime importance in this laboratory. It is essential to the safety of all who come into contact with our laboratory. Every member of staff will receive training in all aspects of infection control, including decontamination of impressions, appliances and equipment, this policy must be adhered to at all times. If there is any aspect that’s is not clear, please ask: </w:t>
      </w:r>
      <w:r w:rsidRPr="001B2F8B">
        <w:rPr>
          <w:rFonts w:ascii="Rockwell" w:hAnsi="Rockwell"/>
          <w:i/>
          <w:iCs/>
          <w:sz w:val="24"/>
          <w:szCs w:val="24"/>
        </w:rPr>
        <w:t>Will Edwards.</w:t>
      </w:r>
      <w:r>
        <w:rPr>
          <w:rFonts w:ascii="Rockwell" w:hAnsi="Rockwell"/>
          <w:sz w:val="24"/>
          <w:szCs w:val="24"/>
        </w:rPr>
        <w:t xml:space="preserve"> </w:t>
      </w:r>
    </w:p>
    <w:p w14:paraId="5862A91E" w14:textId="77777777" w:rsidR="00D53FC4" w:rsidRDefault="00D53FC4">
      <w:pPr>
        <w:spacing w:after="0" w:line="240" w:lineRule="auto"/>
        <w:rPr>
          <w:rFonts w:ascii="Rockwell" w:hAnsi="Rockwell"/>
          <w:sz w:val="24"/>
          <w:szCs w:val="24"/>
        </w:rPr>
      </w:pPr>
    </w:p>
    <w:p w14:paraId="55D617F0" w14:textId="0C529DD0" w:rsidR="00D53FC4" w:rsidRDefault="00D53FC4">
      <w:pPr>
        <w:spacing w:after="0" w:line="240" w:lineRule="auto"/>
        <w:rPr>
          <w:rFonts w:ascii="Rockwell" w:hAnsi="Rockwell"/>
          <w:sz w:val="24"/>
          <w:szCs w:val="24"/>
        </w:rPr>
      </w:pPr>
      <w:r>
        <w:rPr>
          <w:rFonts w:ascii="Rockwell" w:hAnsi="Rockwell"/>
          <w:sz w:val="24"/>
          <w:szCs w:val="24"/>
        </w:rPr>
        <w:t xml:space="preserve">This policy operates in conjunction with the Laboratory Health and Safety and governance policies. </w:t>
      </w:r>
    </w:p>
    <w:p w14:paraId="4DC9F7AE" w14:textId="77777777" w:rsidR="00D53FC4" w:rsidRDefault="00D53FC4">
      <w:pPr>
        <w:spacing w:after="0" w:line="240" w:lineRule="auto"/>
        <w:rPr>
          <w:rFonts w:ascii="Rockwell" w:hAnsi="Rockwell"/>
          <w:sz w:val="24"/>
          <w:szCs w:val="24"/>
        </w:rPr>
      </w:pPr>
    </w:p>
    <w:p w14:paraId="37A50884" w14:textId="34D4391E" w:rsidR="00D53FC4" w:rsidRPr="00D53FC4" w:rsidRDefault="00D53FC4" w:rsidP="00D53FC4">
      <w:pPr>
        <w:spacing w:after="0" w:line="240" w:lineRule="auto"/>
        <w:rPr>
          <w:rFonts w:ascii="Rockwell" w:hAnsi="Rockwell"/>
          <w:sz w:val="24"/>
          <w:szCs w:val="24"/>
        </w:rPr>
      </w:pPr>
      <w:r>
        <w:rPr>
          <w:rFonts w:ascii="Rockwell" w:hAnsi="Rockwell"/>
          <w:sz w:val="24"/>
          <w:szCs w:val="24"/>
        </w:rPr>
        <w:t>Please note, Impressions (under the Health and Safety at Work Act</w:t>
      </w:r>
      <w:r w:rsidR="00401226">
        <w:rPr>
          <w:rFonts w:ascii="Rockwell" w:hAnsi="Rockwell"/>
          <w:sz w:val="24"/>
          <w:szCs w:val="24"/>
        </w:rPr>
        <w:t xml:space="preserve"> 1974) </w:t>
      </w:r>
      <w:r w:rsidR="00F778F8">
        <w:rPr>
          <w:rFonts w:ascii="Rockwell" w:hAnsi="Rockwell"/>
          <w:sz w:val="24"/>
          <w:szCs w:val="24"/>
        </w:rPr>
        <w:t>are</w:t>
      </w:r>
      <w:r w:rsidR="00401226">
        <w:rPr>
          <w:rFonts w:ascii="Rockwell" w:hAnsi="Rockwell"/>
          <w:sz w:val="24"/>
          <w:szCs w:val="24"/>
        </w:rPr>
        <w:t xml:space="preserve"> the responsibility of the surgery before being dispatched to the laboratory, but for our own safety, </w:t>
      </w:r>
      <w:r w:rsidR="001F63D4">
        <w:rPr>
          <w:rFonts w:ascii="Rockwell" w:hAnsi="Rockwell"/>
          <w:sz w:val="24"/>
          <w:szCs w:val="24"/>
        </w:rPr>
        <w:t>our in laboratory</w:t>
      </w:r>
      <w:r w:rsidR="00401226">
        <w:rPr>
          <w:rFonts w:ascii="Rockwell" w:hAnsi="Rockwell"/>
          <w:sz w:val="24"/>
          <w:szCs w:val="24"/>
        </w:rPr>
        <w:t xml:space="preserve"> policies are as follows: </w:t>
      </w:r>
    </w:p>
    <w:p w14:paraId="4A3DAF76" w14:textId="77777777" w:rsidR="00824DE6" w:rsidRDefault="00824DE6">
      <w:pPr>
        <w:spacing w:after="0" w:line="240" w:lineRule="auto"/>
        <w:rPr>
          <w:rFonts w:ascii="Rockwell" w:hAnsi="Rockwell"/>
          <w:sz w:val="24"/>
          <w:szCs w:val="24"/>
        </w:rPr>
      </w:pPr>
    </w:p>
    <w:p w14:paraId="0E0838C2" w14:textId="2821CD9F" w:rsidR="00F778F8" w:rsidRDefault="00F778F8" w:rsidP="00F778F8">
      <w:pPr>
        <w:pStyle w:val="ListParagraph"/>
        <w:numPr>
          <w:ilvl w:val="0"/>
          <w:numId w:val="2"/>
        </w:numPr>
        <w:spacing w:after="0" w:line="240" w:lineRule="auto"/>
        <w:rPr>
          <w:rFonts w:ascii="Rockwell" w:hAnsi="Rockwell"/>
          <w:sz w:val="24"/>
          <w:szCs w:val="24"/>
        </w:rPr>
      </w:pPr>
      <w:r>
        <w:rPr>
          <w:rFonts w:ascii="Rockwell" w:hAnsi="Rockwell"/>
          <w:sz w:val="24"/>
          <w:szCs w:val="24"/>
        </w:rPr>
        <w:t xml:space="preserve">All employees to be </w:t>
      </w:r>
      <w:r w:rsidR="00313F73">
        <w:rPr>
          <w:rFonts w:ascii="Rockwell" w:hAnsi="Rockwell"/>
          <w:sz w:val="24"/>
          <w:szCs w:val="24"/>
        </w:rPr>
        <w:t xml:space="preserve">to be provided with full </w:t>
      </w:r>
      <w:r w:rsidR="006D15EA">
        <w:rPr>
          <w:rFonts w:ascii="Rockwell" w:hAnsi="Rockwell"/>
          <w:sz w:val="24"/>
          <w:szCs w:val="24"/>
        </w:rPr>
        <w:t>PPE, including but not limited to, gloves, aprons, masks, eye protection.</w:t>
      </w:r>
    </w:p>
    <w:p w14:paraId="30871C80" w14:textId="77777777" w:rsidR="001F63D4" w:rsidRDefault="001F63D4" w:rsidP="001F63D4">
      <w:pPr>
        <w:pStyle w:val="ListParagraph"/>
        <w:spacing w:after="0" w:line="240" w:lineRule="auto"/>
        <w:rPr>
          <w:rFonts w:ascii="Rockwell" w:hAnsi="Rockwell"/>
          <w:sz w:val="24"/>
          <w:szCs w:val="24"/>
        </w:rPr>
      </w:pPr>
    </w:p>
    <w:p w14:paraId="384330DD" w14:textId="3663E80A" w:rsidR="001F63D4" w:rsidRDefault="00313F73" w:rsidP="001F63D4">
      <w:pPr>
        <w:pStyle w:val="ListParagraph"/>
        <w:numPr>
          <w:ilvl w:val="0"/>
          <w:numId w:val="2"/>
        </w:numPr>
        <w:spacing w:after="0" w:line="240" w:lineRule="auto"/>
        <w:rPr>
          <w:rFonts w:ascii="Rockwell" w:hAnsi="Rockwell"/>
          <w:sz w:val="24"/>
          <w:szCs w:val="24"/>
        </w:rPr>
      </w:pPr>
      <w:r>
        <w:rPr>
          <w:rFonts w:ascii="Rockwell" w:hAnsi="Rockwell"/>
          <w:sz w:val="24"/>
          <w:szCs w:val="24"/>
        </w:rPr>
        <w:t xml:space="preserve">Any dental impressions entering the laboratory not visibly marked as sterile, must be rinsed until visibly clean </w:t>
      </w:r>
      <w:r w:rsidR="006D15EA">
        <w:rPr>
          <w:rFonts w:ascii="Rockwell" w:hAnsi="Rockwell"/>
          <w:sz w:val="24"/>
          <w:szCs w:val="24"/>
        </w:rPr>
        <w:t xml:space="preserve">and disinfected using </w:t>
      </w:r>
      <w:proofErr w:type="spellStart"/>
      <w:r w:rsidR="006D15EA">
        <w:rPr>
          <w:rFonts w:ascii="Rockwell" w:hAnsi="Rockwell"/>
          <w:sz w:val="24"/>
          <w:szCs w:val="24"/>
        </w:rPr>
        <w:t>SteraDif</w:t>
      </w:r>
      <w:proofErr w:type="spellEnd"/>
      <w:r w:rsidR="006D15EA">
        <w:rPr>
          <w:rFonts w:ascii="Rockwell" w:hAnsi="Rockwell"/>
          <w:sz w:val="24"/>
          <w:szCs w:val="24"/>
        </w:rPr>
        <w:t>, as per manufacturer’s instructions.</w:t>
      </w:r>
      <w:r w:rsidR="001F63D4">
        <w:rPr>
          <w:rFonts w:ascii="Rockwell" w:hAnsi="Rockwell"/>
          <w:sz w:val="24"/>
          <w:szCs w:val="24"/>
        </w:rPr>
        <w:t xml:space="preserve"> Upon the slight of blood an impression disinfectant spray is also used as per manufacturer's instructions.</w:t>
      </w:r>
    </w:p>
    <w:p w14:paraId="1ABDA064" w14:textId="77777777" w:rsidR="001F63D4" w:rsidRPr="001F63D4" w:rsidRDefault="001F63D4" w:rsidP="001F63D4">
      <w:pPr>
        <w:pStyle w:val="ListParagraph"/>
        <w:rPr>
          <w:rFonts w:ascii="Rockwell" w:hAnsi="Rockwell"/>
          <w:sz w:val="24"/>
          <w:szCs w:val="24"/>
        </w:rPr>
      </w:pPr>
    </w:p>
    <w:p w14:paraId="2640B071" w14:textId="78FE938A" w:rsidR="001F63D4" w:rsidRPr="001F63D4" w:rsidRDefault="001F63D4" w:rsidP="001F63D4">
      <w:pPr>
        <w:pStyle w:val="ListParagraph"/>
        <w:numPr>
          <w:ilvl w:val="0"/>
          <w:numId w:val="2"/>
        </w:numPr>
        <w:spacing w:after="0" w:line="240" w:lineRule="auto"/>
        <w:rPr>
          <w:rFonts w:ascii="Rockwell" w:hAnsi="Rockwell"/>
          <w:sz w:val="24"/>
          <w:szCs w:val="24"/>
        </w:rPr>
      </w:pPr>
      <w:r>
        <w:rPr>
          <w:rFonts w:ascii="Rockwell" w:hAnsi="Rockwell"/>
          <w:sz w:val="24"/>
          <w:szCs w:val="24"/>
        </w:rPr>
        <w:t>Appliances returned to the laboratory are firstly rinsed in running water then immersed in Milton solution prior to being rinsed again in water.</w:t>
      </w:r>
    </w:p>
    <w:p w14:paraId="73F8A76C" w14:textId="77777777" w:rsidR="001F63D4" w:rsidRPr="001B2F8B" w:rsidRDefault="001F63D4" w:rsidP="001B2F8B">
      <w:pPr>
        <w:spacing w:after="0" w:line="240" w:lineRule="auto"/>
        <w:rPr>
          <w:rFonts w:ascii="Rockwell" w:hAnsi="Rockwell"/>
          <w:sz w:val="24"/>
          <w:szCs w:val="24"/>
        </w:rPr>
      </w:pPr>
    </w:p>
    <w:p w14:paraId="13C344F1" w14:textId="2098F896" w:rsidR="001F63D4" w:rsidRDefault="006D15EA" w:rsidP="001F63D4">
      <w:pPr>
        <w:pStyle w:val="ListParagraph"/>
        <w:numPr>
          <w:ilvl w:val="0"/>
          <w:numId w:val="2"/>
        </w:numPr>
        <w:spacing w:after="0" w:line="240" w:lineRule="auto"/>
        <w:rPr>
          <w:rFonts w:ascii="Rockwell" w:hAnsi="Rockwell"/>
          <w:sz w:val="24"/>
          <w:szCs w:val="24"/>
        </w:rPr>
      </w:pPr>
      <w:r>
        <w:rPr>
          <w:rFonts w:ascii="Rockwell" w:hAnsi="Rockwell"/>
          <w:sz w:val="24"/>
          <w:szCs w:val="24"/>
        </w:rPr>
        <w:t>All employees involved in the production process of preparing and casting impressions must be immunized against Hepatitis B</w:t>
      </w:r>
      <w:r w:rsidR="001F63D4">
        <w:rPr>
          <w:rFonts w:ascii="Rockwell" w:hAnsi="Rockwell"/>
          <w:sz w:val="24"/>
          <w:szCs w:val="24"/>
        </w:rPr>
        <w:t xml:space="preserve"> for their own safety and </w:t>
      </w:r>
      <w:r w:rsidR="001B2F8B">
        <w:rPr>
          <w:rFonts w:ascii="Rockwell" w:hAnsi="Rockwell"/>
          <w:sz w:val="24"/>
          <w:szCs w:val="24"/>
        </w:rPr>
        <w:t>C</w:t>
      </w:r>
      <w:r w:rsidR="001F63D4">
        <w:rPr>
          <w:rFonts w:ascii="Rockwell" w:hAnsi="Rockwell"/>
          <w:sz w:val="24"/>
          <w:szCs w:val="24"/>
        </w:rPr>
        <w:t xml:space="preserve">ovid19 if they wish. Records of </w:t>
      </w:r>
      <w:proofErr w:type="spellStart"/>
      <w:r w:rsidR="009F440B">
        <w:rPr>
          <w:rFonts w:ascii="Rockwell" w:hAnsi="Rockwell"/>
          <w:sz w:val="24"/>
          <w:szCs w:val="24"/>
        </w:rPr>
        <w:t>immuni</w:t>
      </w:r>
      <w:r w:rsidR="001B2F8B">
        <w:rPr>
          <w:rFonts w:ascii="Rockwell" w:hAnsi="Rockwell"/>
          <w:sz w:val="24"/>
          <w:szCs w:val="24"/>
        </w:rPr>
        <w:t>s</w:t>
      </w:r>
      <w:r w:rsidR="009F440B">
        <w:rPr>
          <w:rFonts w:ascii="Rockwell" w:hAnsi="Rockwell"/>
          <w:sz w:val="24"/>
          <w:szCs w:val="24"/>
        </w:rPr>
        <w:t>ations</w:t>
      </w:r>
      <w:proofErr w:type="spellEnd"/>
      <w:r w:rsidR="001F63D4">
        <w:rPr>
          <w:rFonts w:ascii="Rockwell" w:hAnsi="Rockwell"/>
          <w:sz w:val="24"/>
          <w:szCs w:val="24"/>
        </w:rPr>
        <w:t xml:space="preserve"> will be kept in accordance to GDPR.</w:t>
      </w:r>
    </w:p>
    <w:p w14:paraId="59FEC8E1" w14:textId="77777777" w:rsidR="009F440B" w:rsidRDefault="009F440B" w:rsidP="009F440B">
      <w:pPr>
        <w:pStyle w:val="ListParagraph"/>
        <w:spacing w:after="0" w:line="240" w:lineRule="auto"/>
        <w:rPr>
          <w:rFonts w:ascii="Rockwell" w:hAnsi="Rockwell"/>
          <w:sz w:val="24"/>
          <w:szCs w:val="24"/>
        </w:rPr>
      </w:pPr>
    </w:p>
    <w:p w14:paraId="2055C6C6" w14:textId="6734632C" w:rsidR="001F63D4" w:rsidRDefault="009F440B" w:rsidP="001F63D4">
      <w:pPr>
        <w:pStyle w:val="ListParagraph"/>
        <w:numPr>
          <w:ilvl w:val="0"/>
          <w:numId w:val="2"/>
        </w:numPr>
        <w:spacing w:after="0" w:line="240" w:lineRule="auto"/>
        <w:rPr>
          <w:rFonts w:ascii="Rockwell" w:hAnsi="Rockwell"/>
          <w:sz w:val="24"/>
          <w:szCs w:val="24"/>
        </w:rPr>
      </w:pPr>
      <w:r>
        <w:rPr>
          <w:rFonts w:ascii="Rockwell" w:hAnsi="Rockwell"/>
          <w:sz w:val="24"/>
          <w:szCs w:val="24"/>
        </w:rPr>
        <w:t xml:space="preserve">All clinical waste must be placed in the designated medical waste bins. </w:t>
      </w:r>
    </w:p>
    <w:p w14:paraId="67B3C761" w14:textId="19ED534F" w:rsidR="009F440B" w:rsidRDefault="009F440B" w:rsidP="009F440B">
      <w:pPr>
        <w:spacing w:after="0" w:line="240" w:lineRule="auto"/>
        <w:rPr>
          <w:rFonts w:ascii="Rockwell" w:hAnsi="Rockwell"/>
          <w:sz w:val="24"/>
          <w:szCs w:val="24"/>
        </w:rPr>
      </w:pPr>
    </w:p>
    <w:p w14:paraId="1A8649F0" w14:textId="0CB7949B" w:rsidR="009F440B" w:rsidRPr="009F440B" w:rsidRDefault="009F440B" w:rsidP="009F440B">
      <w:pPr>
        <w:spacing w:after="0" w:line="240" w:lineRule="auto"/>
        <w:rPr>
          <w:rFonts w:ascii="Rockwell" w:hAnsi="Rockwell"/>
          <w:sz w:val="24"/>
          <w:szCs w:val="24"/>
        </w:rPr>
      </w:pPr>
      <w:r>
        <w:rPr>
          <w:rFonts w:ascii="Rockwell" w:hAnsi="Rockwell"/>
          <w:sz w:val="24"/>
          <w:szCs w:val="24"/>
        </w:rPr>
        <w:t>Appliances and devices returned to the dental surgery should be disinfected according to BDA-BDTA-DLA guidelines. This is in a 1% solution of sodium hypochlorite for 10 minutes prior</w:t>
      </w:r>
      <w:r w:rsidR="001B2F8B">
        <w:rPr>
          <w:rFonts w:ascii="Rockwell" w:hAnsi="Rockwell"/>
          <w:sz w:val="24"/>
          <w:szCs w:val="24"/>
        </w:rPr>
        <w:t xml:space="preserve"> to </w:t>
      </w:r>
      <w:r>
        <w:rPr>
          <w:rFonts w:ascii="Rockwell" w:hAnsi="Rockwell"/>
          <w:sz w:val="24"/>
          <w:szCs w:val="24"/>
        </w:rPr>
        <w:t xml:space="preserve">being rinsed under </w:t>
      </w:r>
      <w:r w:rsidR="001B2F8B">
        <w:rPr>
          <w:rFonts w:ascii="Rockwell" w:hAnsi="Rockwell"/>
          <w:sz w:val="24"/>
          <w:szCs w:val="24"/>
        </w:rPr>
        <w:t>water</w:t>
      </w:r>
      <w:r>
        <w:rPr>
          <w:rFonts w:ascii="Rockwell" w:hAnsi="Rockwell"/>
          <w:sz w:val="24"/>
          <w:szCs w:val="24"/>
        </w:rPr>
        <w:t xml:space="preserve">. </w:t>
      </w:r>
      <w:r w:rsidR="001B2F8B">
        <w:rPr>
          <w:rFonts w:ascii="Rockwell" w:hAnsi="Rockwell"/>
          <w:sz w:val="24"/>
          <w:szCs w:val="24"/>
        </w:rPr>
        <w:t xml:space="preserve">All laboratory work returned to surgeries is supplied in an </w:t>
      </w:r>
      <w:proofErr w:type="spellStart"/>
      <w:r w:rsidR="001B2F8B">
        <w:rPr>
          <w:rFonts w:ascii="Rockwell" w:hAnsi="Rockwell"/>
          <w:sz w:val="24"/>
          <w:szCs w:val="24"/>
        </w:rPr>
        <w:t>unsterilised</w:t>
      </w:r>
      <w:proofErr w:type="spellEnd"/>
      <w:r w:rsidR="001B2F8B">
        <w:rPr>
          <w:rFonts w:ascii="Rockwell" w:hAnsi="Rockwell"/>
          <w:sz w:val="24"/>
          <w:szCs w:val="24"/>
        </w:rPr>
        <w:t xml:space="preserve"> state as marked on our patient statements and lab tickets.  </w:t>
      </w:r>
    </w:p>
    <w:p w14:paraId="68117000" w14:textId="77777777" w:rsidR="00313F73" w:rsidRDefault="00313F73" w:rsidP="00313F73">
      <w:pPr>
        <w:spacing w:after="0" w:line="240" w:lineRule="auto"/>
        <w:rPr>
          <w:rFonts w:ascii="Rockwell" w:hAnsi="Rockwell"/>
          <w:sz w:val="24"/>
          <w:szCs w:val="24"/>
        </w:rPr>
      </w:pPr>
    </w:p>
    <w:p w14:paraId="51CF266A" w14:textId="77777777" w:rsidR="00F05D75" w:rsidRPr="001B2F8B" w:rsidRDefault="00F05D75">
      <w:pPr>
        <w:spacing w:after="0" w:line="240" w:lineRule="auto"/>
        <w:rPr>
          <w:rFonts w:ascii="Arial" w:hAnsi="Arial" w:cs="Arial"/>
          <w:b/>
          <w:bCs/>
          <w:i/>
          <w:iCs/>
          <w:sz w:val="24"/>
          <w:szCs w:val="24"/>
        </w:rPr>
      </w:pPr>
      <w:r w:rsidRPr="001B2F8B">
        <w:rPr>
          <w:rFonts w:ascii="Arial" w:hAnsi="Arial" w:cs="Arial"/>
          <w:b/>
          <w:bCs/>
          <w:i/>
          <w:iCs/>
          <w:sz w:val="24"/>
          <w:szCs w:val="24"/>
        </w:rPr>
        <w:t>Will Edwards</w:t>
      </w:r>
    </w:p>
    <w:p w14:paraId="6436732D" w14:textId="33A37F68" w:rsidR="00F05D75" w:rsidRPr="001B2F8B" w:rsidRDefault="00F05D75">
      <w:pPr>
        <w:spacing w:after="0" w:line="240" w:lineRule="auto"/>
        <w:rPr>
          <w:rFonts w:ascii="Arial" w:hAnsi="Arial" w:cs="Arial"/>
          <w:sz w:val="24"/>
          <w:szCs w:val="24"/>
        </w:rPr>
      </w:pPr>
      <w:r w:rsidRPr="001B2F8B">
        <w:rPr>
          <w:rFonts w:ascii="Arial" w:hAnsi="Arial" w:cs="Arial"/>
          <w:sz w:val="24"/>
          <w:szCs w:val="24"/>
        </w:rPr>
        <w:t>North Wilts Dental Laborator</w:t>
      </w:r>
      <w:r w:rsidR="001B2F8B" w:rsidRPr="001B2F8B">
        <w:rPr>
          <w:rFonts w:ascii="Arial" w:hAnsi="Arial" w:cs="Arial"/>
          <w:sz w:val="24"/>
          <w:szCs w:val="24"/>
        </w:rPr>
        <w:t>y</w:t>
      </w:r>
    </w:p>
    <w:sectPr w:rsidR="00F05D75" w:rsidRPr="001B2F8B" w:rsidSect="00AE3E5B">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5AD64" w14:textId="77777777" w:rsidR="006E21AA" w:rsidRDefault="006E21AA" w:rsidP="000D3DF9">
      <w:pPr>
        <w:spacing w:after="0" w:line="240" w:lineRule="auto"/>
      </w:pPr>
      <w:r>
        <w:separator/>
      </w:r>
    </w:p>
  </w:endnote>
  <w:endnote w:type="continuationSeparator" w:id="0">
    <w:p w14:paraId="167D40F9" w14:textId="77777777" w:rsidR="006E21AA" w:rsidRDefault="006E21AA" w:rsidP="000D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2B063" w14:textId="77777777" w:rsidR="006E21AA" w:rsidRDefault="006E21AA" w:rsidP="000D3DF9">
      <w:pPr>
        <w:spacing w:after="0" w:line="240" w:lineRule="auto"/>
      </w:pPr>
      <w:r>
        <w:separator/>
      </w:r>
    </w:p>
  </w:footnote>
  <w:footnote w:type="continuationSeparator" w:id="0">
    <w:p w14:paraId="079C5A91" w14:textId="77777777" w:rsidR="006E21AA" w:rsidRDefault="006E21AA" w:rsidP="000D3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DE2E" w14:textId="77777777" w:rsidR="000D3DF9" w:rsidRDefault="000D3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92A5A"/>
    <w:multiLevelType w:val="hybridMultilevel"/>
    <w:tmpl w:val="4E78E8FE"/>
    <w:lvl w:ilvl="0" w:tplc="B35C44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B0B58"/>
    <w:multiLevelType w:val="hybridMultilevel"/>
    <w:tmpl w:val="5A46CA6E"/>
    <w:lvl w:ilvl="0" w:tplc="7978627A">
      <w:start w:val="1"/>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611228">
    <w:abstractNumId w:val="0"/>
  </w:num>
  <w:num w:numId="2" w16cid:durableId="1169099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C4"/>
    <w:rsid w:val="000D3DF9"/>
    <w:rsid w:val="0011616C"/>
    <w:rsid w:val="00146F3D"/>
    <w:rsid w:val="00147BBC"/>
    <w:rsid w:val="001B2F8B"/>
    <w:rsid w:val="001F63D4"/>
    <w:rsid w:val="00313F73"/>
    <w:rsid w:val="003F430C"/>
    <w:rsid w:val="00401226"/>
    <w:rsid w:val="0044511F"/>
    <w:rsid w:val="00697324"/>
    <w:rsid w:val="006D15EA"/>
    <w:rsid w:val="006E21AA"/>
    <w:rsid w:val="00785B4B"/>
    <w:rsid w:val="007919C7"/>
    <w:rsid w:val="00824DE6"/>
    <w:rsid w:val="00916FA6"/>
    <w:rsid w:val="0098207B"/>
    <w:rsid w:val="009A00EE"/>
    <w:rsid w:val="009D3ED8"/>
    <w:rsid w:val="009E388E"/>
    <w:rsid w:val="009F440B"/>
    <w:rsid w:val="00A056BD"/>
    <w:rsid w:val="00A53790"/>
    <w:rsid w:val="00AE3E5B"/>
    <w:rsid w:val="00AF0AB3"/>
    <w:rsid w:val="00C6068E"/>
    <w:rsid w:val="00C9582C"/>
    <w:rsid w:val="00CD2A23"/>
    <w:rsid w:val="00CE34E8"/>
    <w:rsid w:val="00D53FC4"/>
    <w:rsid w:val="00DD2494"/>
    <w:rsid w:val="00E06872"/>
    <w:rsid w:val="00EE5B76"/>
    <w:rsid w:val="00F05D75"/>
    <w:rsid w:val="00F7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B5FC"/>
  <w15:docId w15:val="{907C6DDC-6287-43EB-BAE9-D4F1190A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F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E5B"/>
    <w:rPr>
      <w:rFonts w:ascii="Tahoma" w:hAnsi="Tahoma" w:cs="Tahoma"/>
      <w:sz w:val="16"/>
      <w:szCs w:val="16"/>
    </w:rPr>
  </w:style>
  <w:style w:type="paragraph" w:styleId="Header">
    <w:name w:val="header"/>
    <w:basedOn w:val="Normal"/>
    <w:link w:val="HeaderChar"/>
    <w:uiPriority w:val="99"/>
    <w:unhideWhenUsed/>
    <w:rsid w:val="000D3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F9"/>
  </w:style>
  <w:style w:type="paragraph" w:styleId="Footer">
    <w:name w:val="footer"/>
    <w:basedOn w:val="Normal"/>
    <w:link w:val="FooterChar"/>
    <w:uiPriority w:val="99"/>
    <w:semiHidden/>
    <w:unhideWhenUsed/>
    <w:rsid w:val="000D3D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3DF9"/>
  </w:style>
  <w:style w:type="paragraph" w:styleId="ListParagraph">
    <w:name w:val="List Paragraph"/>
    <w:basedOn w:val="Normal"/>
    <w:uiPriority w:val="34"/>
    <w:qFormat/>
    <w:rsid w:val="00D53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9126">
      <w:bodyDiv w:val="1"/>
      <w:marLeft w:val="0"/>
      <w:marRight w:val="0"/>
      <w:marTop w:val="0"/>
      <w:marBottom w:val="0"/>
      <w:divBdr>
        <w:top w:val="none" w:sz="0" w:space="0" w:color="auto"/>
        <w:left w:val="none" w:sz="0" w:space="0" w:color="auto"/>
        <w:bottom w:val="none" w:sz="0" w:space="0" w:color="auto"/>
        <w:right w:val="none" w:sz="0" w:space="0" w:color="auto"/>
      </w:divBdr>
    </w:div>
    <w:div w:id="20953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Dental%20admin\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William Edwards</cp:lastModifiedBy>
  <cp:revision>3</cp:revision>
  <cp:lastPrinted>2024-08-15T10:40:00Z</cp:lastPrinted>
  <dcterms:created xsi:type="dcterms:W3CDTF">2024-08-14T13:19:00Z</dcterms:created>
  <dcterms:modified xsi:type="dcterms:W3CDTF">2024-11-04T10:39:00Z</dcterms:modified>
</cp:coreProperties>
</file>