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51A7" w14:textId="77777777" w:rsidR="00FE55DE" w:rsidRPr="000D3DF9" w:rsidRDefault="00FE55DE" w:rsidP="00FE55DE">
      <w:pPr>
        <w:spacing w:after="0"/>
        <w:jc w:val="right"/>
        <w:rPr>
          <w:rFonts w:ascii="Arial" w:hAnsi="Arial" w:cs="Arial"/>
          <w:b/>
          <w:sz w:val="24"/>
          <w:szCs w:val="24"/>
        </w:rPr>
      </w:pPr>
      <w:r w:rsidRPr="00785B4B">
        <w:rPr>
          <w:rFonts w:ascii="Arial" w:hAnsi="Arial" w:cs="Arial"/>
          <w:noProof/>
          <w:sz w:val="24"/>
          <w:szCs w:val="24"/>
        </w:rPr>
        <w:drawing>
          <wp:anchor distT="0" distB="0" distL="114300" distR="114300" simplePos="0" relativeHeight="251659264" behindDoc="0" locked="0" layoutInCell="1" allowOverlap="1" wp14:anchorId="6D41B8C6" wp14:editId="2823EA90">
            <wp:simplePos x="0" y="0"/>
            <wp:positionH relativeFrom="margin">
              <wp:posOffset>-198120</wp:posOffset>
            </wp:positionH>
            <wp:positionV relativeFrom="paragraph">
              <wp:posOffset>0</wp:posOffset>
            </wp:positionV>
            <wp:extent cx="2194560" cy="1097280"/>
            <wp:effectExtent l="0" t="0" r="0" b="7620"/>
            <wp:wrapSquare wrapText="bothSides"/>
            <wp:docPr id="1063261484" name="Picture 2" descr="A blue tri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61484" name="Picture 2" descr="A blue triangle with black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56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3DF9">
        <w:rPr>
          <w:rFonts w:ascii="Arial" w:hAnsi="Arial" w:cs="Arial"/>
          <w:b/>
          <w:sz w:val="24"/>
          <w:szCs w:val="24"/>
        </w:rPr>
        <w:t xml:space="preserve">North Wilts </w:t>
      </w:r>
    </w:p>
    <w:p w14:paraId="194B5C45" w14:textId="77777777" w:rsidR="00FE55DE" w:rsidRPr="000D3DF9" w:rsidRDefault="00FE55DE" w:rsidP="00FE55DE">
      <w:pPr>
        <w:spacing w:after="0"/>
        <w:jc w:val="right"/>
        <w:rPr>
          <w:rFonts w:ascii="Arial" w:hAnsi="Arial" w:cs="Arial"/>
          <w:b/>
          <w:sz w:val="24"/>
          <w:szCs w:val="24"/>
        </w:rPr>
      </w:pPr>
      <w:r w:rsidRPr="000D3DF9">
        <w:rPr>
          <w:rFonts w:ascii="Arial" w:hAnsi="Arial" w:cs="Arial"/>
          <w:b/>
          <w:sz w:val="24"/>
          <w:szCs w:val="24"/>
        </w:rPr>
        <w:t>Dental Laboratory</w:t>
      </w:r>
    </w:p>
    <w:p w14:paraId="7B1F8C6B" w14:textId="77777777" w:rsidR="00FE55DE" w:rsidRPr="00785B4B" w:rsidRDefault="00FE55DE" w:rsidP="00FE55DE">
      <w:pPr>
        <w:spacing w:after="0" w:line="240" w:lineRule="auto"/>
        <w:jc w:val="right"/>
        <w:rPr>
          <w:rFonts w:ascii="Arial" w:hAnsi="Arial" w:cs="Arial"/>
          <w:sz w:val="24"/>
          <w:szCs w:val="24"/>
        </w:rPr>
      </w:pPr>
    </w:p>
    <w:p w14:paraId="045ADE69" w14:textId="77777777" w:rsidR="00FE55DE" w:rsidRPr="000D3DF9" w:rsidRDefault="00FE55DE" w:rsidP="00FE55DE">
      <w:pPr>
        <w:spacing w:after="0" w:line="240" w:lineRule="auto"/>
        <w:jc w:val="right"/>
        <w:rPr>
          <w:rFonts w:ascii="Arial" w:hAnsi="Arial" w:cs="Arial"/>
          <w:sz w:val="24"/>
          <w:szCs w:val="24"/>
        </w:rPr>
      </w:pPr>
      <w:r>
        <w:rPr>
          <w:rFonts w:ascii="Arial" w:hAnsi="Arial" w:cs="Arial"/>
          <w:sz w:val="24"/>
          <w:szCs w:val="24"/>
        </w:rPr>
        <w:t>Abbey Meads Village Centre</w:t>
      </w:r>
    </w:p>
    <w:p w14:paraId="2D13073C" w14:textId="77777777" w:rsidR="00FE55DE" w:rsidRPr="000D3DF9" w:rsidRDefault="00FE55DE" w:rsidP="00FE55DE">
      <w:pPr>
        <w:spacing w:after="0" w:line="240" w:lineRule="auto"/>
        <w:jc w:val="right"/>
        <w:rPr>
          <w:rFonts w:ascii="Arial" w:hAnsi="Arial" w:cs="Arial"/>
          <w:sz w:val="24"/>
          <w:szCs w:val="24"/>
        </w:rPr>
      </w:pPr>
      <w:r>
        <w:rPr>
          <w:rFonts w:ascii="Arial" w:hAnsi="Arial" w:cs="Arial"/>
          <w:sz w:val="24"/>
          <w:szCs w:val="24"/>
        </w:rPr>
        <w:t>Elstree Way</w:t>
      </w:r>
    </w:p>
    <w:p w14:paraId="4E095F43" w14:textId="77777777" w:rsidR="00FE55DE" w:rsidRPr="000D3DF9" w:rsidRDefault="00FE55DE" w:rsidP="00FE55DE">
      <w:pPr>
        <w:spacing w:after="0" w:line="240" w:lineRule="auto"/>
        <w:jc w:val="right"/>
        <w:rPr>
          <w:rFonts w:ascii="Arial" w:hAnsi="Arial" w:cs="Arial"/>
          <w:sz w:val="24"/>
          <w:szCs w:val="24"/>
        </w:rPr>
      </w:pPr>
      <w:r>
        <w:rPr>
          <w:rFonts w:ascii="Arial" w:hAnsi="Arial" w:cs="Arial"/>
          <w:sz w:val="24"/>
          <w:szCs w:val="24"/>
        </w:rPr>
        <w:t>Swindon</w:t>
      </w:r>
    </w:p>
    <w:p w14:paraId="1771CB9F" w14:textId="5678DEAB" w:rsidR="00FE55DE" w:rsidRDefault="00FE55DE" w:rsidP="00FE55DE">
      <w:pPr>
        <w:jc w:val="right"/>
        <w:rPr>
          <w:rFonts w:ascii="Tahoma" w:hAnsi="Tahoma" w:cs="Tahoma"/>
          <w:b/>
          <w:bCs/>
          <w:sz w:val="32"/>
          <w:szCs w:val="32"/>
          <w:u w:val="single"/>
        </w:rPr>
      </w:pPr>
      <w:r w:rsidRPr="000D3DF9">
        <w:rPr>
          <w:rFonts w:ascii="Arial" w:hAnsi="Arial" w:cs="Arial"/>
          <w:sz w:val="24"/>
          <w:szCs w:val="24"/>
        </w:rPr>
        <w:t>SN</w:t>
      </w:r>
      <w:r>
        <w:rPr>
          <w:rFonts w:ascii="Arial" w:hAnsi="Arial" w:cs="Arial"/>
          <w:sz w:val="24"/>
          <w:szCs w:val="24"/>
        </w:rPr>
        <w:t>25 4YZ</w:t>
      </w:r>
    </w:p>
    <w:p w14:paraId="47B447DE" w14:textId="59AC7722" w:rsidR="009773EB" w:rsidRPr="00FE55DE" w:rsidRDefault="009773EB" w:rsidP="00FE55DE">
      <w:pPr>
        <w:rPr>
          <w:rFonts w:ascii="Rockwell" w:hAnsi="Rockwell"/>
          <w:b/>
          <w:bCs/>
          <w:sz w:val="32"/>
          <w:szCs w:val="32"/>
          <w:u w:val="single"/>
        </w:rPr>
      </w:pPr>
      <w:r w:rsidRPr="00FE55DE">
        <w:rPr>
          <w:rFonts w:ascii="Rockwell" w:hAnsi="Rockwell"/>
          <w:b/>
          <w:bCs/>
          <w:sz w:val="32"/>
          <w:szCs w:val="32"/>
          <w:u w:val="single"/>
        </w:rPr>
        <w:t>Data Protection / GDPR</w:t>
      </w:r>
    </w:p>
    <w:p w14:paraId="3433B096" w14:textId="77777777" w:rsidR="009773EB" w:rsidRPr="00FE55DE" w:rsidRDefault="009773EB" w:rsidP="00C5696E">
      <w:pPr>
        <w:rPr>
          <w:rFonts w:ascii="Rockwell" w:hAnsi="Rockwell"/>
          <w:b/>
          <w:bCs/>
          <w:sz w:val="12"/>
          <w:szCs w:val="12"/>
        </w:rPr>
      </w:pPr>
    </w:p>
    <w:p w14:paraId="03659F6C" w14:textId="4BA9AF3B" w:rsidR="00C5696E" w:rsidRPr="00FE55DE" w:rsidRDefault="00C5696E" w:rsidP="00C5696E">
      <w:pPr>
        <w:rPr>
          <w:rFonts w:ascii="Rockwell" w:hAnsi="Rockwell"/>
        </w:rPr>
      </w:pPr>
      <w:r w:rsidRPr="00FE55DE">
        <w:rPr>
          <w:rFonts w:ascii="Rockwell" w:hAnsi="Rockwell"/>
          <w:b/>
          <w:bCs/>
        </w:rPr>
        <w:t>1.       General</w:t>
      </w:r>
    </w:p>
    <w:p w14:paraId="6CA19154" w14:textId="03230CB6" w:rsidR="00C5696E" w:rsidRPr="00FE55DE" w:rsidRDefault="00C5696E" w:rsidP="00C5696E">
      <w:pPr>
        <w:rPr>
          <w:rFonts w:ascii="Rockwell" w:hAnsi="Rockwell"/>
        </w:rPr>
      </w:pPr>
      <w:r w:rsidRPr="00FE55DE">
        <w:rPr>
          <w:rFonts w:ascii="Rockwell" w:hAnsi="Rockwell"/>
        </w:rPr>
        <w:t xml:space="preserve">The dental laboratory collects, holds, processes and shares personal data in accordance with the provisions of the General Data Protection Regulation and the Data Protection Act 2018. </w:t>
      </w:r>
    </w:p>
    <w:p w14:paraId="0D512BF8" w14:textId="77777777" w:rsidR="00C5696E" w:rsidRPr="00FE55DE" w:rsidRDefault="00C5696E" w:rsidP="00C5696E">
      <w:pPr>
        <w:rPr>
          <w:rFonts w:ascii="Rockwell" w:hAnsi="Rockwell"/>
        </w:rPr>
      </w:pPr>
      <w:r w:rsidRPr="00FE55DE">
        <w:rPr>
          <w:rFonts w:ascii="Rockwell" w:hAnsi="Rockwell"/>
        </w:rPr>
        <w:t>This Policy applies to personal data in the following categories:</w:t>
      </w:r>
    </w:p>
    <w:p w14:paraId="7E1084A9" w14:textId="77777777" w:rsidR="00C5696E" w:rsidRPr="00FE55DE" w:rsidRDefault="00C5696E" w:rsidP="00C5696E">
      <w:pPr>
        <w:numPr>
          <w:ilvl w:val="0"/>
          <w:numId w:val="1"/>
        </w:numPr>
        <w:rPr>
          <w:rFonts w:ascii="Rockwell" w:hAnsi="Rockwell"/>
        </w:rPr>
      </w:pPr>
      <w:r w:rsidRPr="00FE55DE">
        <w:rPr>
          <w:rFonts w:ascii="Rockwell" w:hAnsi="Rockwell"/>
        </w:rPr>
        <w:t>Patients’ Records, both current and past</w:t>
      </w:r>
    </w:p>
    <w:p w14:paraId="5ABE30BE" w14:textId="77777777" w:rsidR="00C5696E" w:rsidRPr="00FE55DE" w:rsidRDefault="00C5696E" w:rsidP="00C5696E">
      <w:pPr>
        <w:numPr>
          <w:ilvl w:val="0"/>
          <w:numId w:val="1"/>
        </w:numPr>
        <w:rPr>
          <w:rFonts w:ascii="Rockwell" w:hAnsi="Rockwell"/>
        </w:rPr>
      </w:pPr>
      <w:r w:rsidRPr="00FE55DE">
        <w:rPr>
          <w:rFonts w:ascii="Rockwell" w:hAnsi="Rockwell"/>
        </w:rPr>
        <w:t>Employees’ data</w:t>
      </w:r>
    </w:p>
    <w:p w14:paraId="4D60D1D9" w14:textId="77777777" w:rsidR="00C5696E" w:rsidRPr="00FE55DE" w:rsidRDefault="00C5696E" w:rsidP="00C5696E">
      <w:pPr>
        <w:numPr>
          <w:ilvl w:val="0"/>
          <w:numId w:val="1"/>
        </w:numPr>
        <w:rPr>
          <w:rFonts w:ascii="Rockwell" w:hAnsi="Rockwell"/>
        </w:rPr>
      </w:pPr>
      <w:r w:rsidRPr="00FE55DE">
        <w:rPr>
          <w:rFonts w:ascii="Rockwell" w:hAnsi="Rockwell"/>
        </w:rPr>
        <w:t>Contractors’ data – including dental registrants</w:t>
      </w:r>
    </w:p>
    <w:p w14:paraId="165F5018" w14:textId="77777777" w:rsidR="00C5696E" w:rsidRPr="00FE55DE" w:rsidRDefault="00C5696E" w:rsidP="00C5696E">
      <w:pPr>
        <w:numPr>
          <w:ilvl w:val="0"/>
          <w:numId w:val="1"/>
        </w:numPr>
        <w:rPr>
          <w:rFonts w:ascii="Rockwell" w:hAnsi="Rockwell"/>
        </w:rPr>
      </w:pPr>
      <w:r w:rsidRPr="00FE55DE">
        <w:rPr>
          <w:rFonts w:ascii="Rockwell" w:hAnsi="Rockwell"/>
        </w:rPr>
        <w:t>CCTV footage</w:t>
      </w:r>
    </w:p>
    <w:p w14:paraId="081A4783" w14:textId="77777777" w:rsidR="00C5696E" w:rsidRPr="00FE55DE" w:rsidRDefault="00C5696E" w:rsidP="00C5696E">
      <w:pPr>
        <w:ind w:left="360"/>
        <w:rPr>
          <w:rFonts w:ascii="Rockwell" w:hAnsi="Rockwell"/>
          <w:sz w:val="12"/>
          <w:szCs w:val="12"/>
        </w:rPr>
      </w:pPr>
    </w:p>
    <w:p w14:paraId="61906F86" w14:textId="77777777" w:rsidR="00C5696E" w:rsidRPr="00FE55DE" w:rsidRDefault="00C5696E" w:rsidP="00C5696E">
      <w:pPr>
        <w:rPr>
          <w:rFonts w:ascii="Rockwell" w:hAnsi="Rockwell"/>
        </w:rPr>
      </w:pPr>
      <w:bookmarkStart w:id="0" w:name="_Toc513552691"/>
      <w:bookmarkEnd w:id="0"/>
      <w:r w:rsidRPr="00FE55DE">
        <w:rPr>
          <w:rFonts w:ascii="Rockwell" w:hAnsi="Rockwell"/>
          <w:b/>
          <w:bCs/>
        </w:rPr>
        <w:t>2.      Data Protection Principles</w:t>
      </w:r>
    </w:p>
    <w:p w14:paraId="7D135A77" w14:textId="77777777" w:rsidR="00C5696E" w:rsidRPr="00FE55DE" w:rsidRDefault="00C5696E" w:rsidP="00C5696E">
      <w:pPr>
        <w:rPr>
          <w:rFonts w:ascii="Rockwell" w:hAnsi="Rockwell"/>
        </w:rPr>
      </w:pPr>
      <w:r w:rsidRPr="00FE55DE">
        <w:rPr>
          <w:rFonts w:ascii="Rockwell" w:hAnsi="Rockwell"/>
        </w:rPr>
        <w:t>We shall ensure that Personal Data, including Special Data (health) will be:</w:t>
      </w:r>
    </w:p>
    <w:p w14:paraId="6A8291EC" w14:textId="77777777" w:rsidR="00C5696E" w:rsidRPr="00FE55DE" w:rsidRDefault="00C5696E" w:rsidP="00C5696E">
      <w:pPr>
        <w:numPr>
          <w:ilvl w:val="0"/>
          <w:numId w:val="2"/>
        </w:numPr>
        <w:rPr>
          <w:rFonts w:ascii="Rockwell" w:hAnsi="Rockwell"/>
        </w:rPr>
      </w:pPr>
      <w:r w:rsidRPr="00FE55DE">
        <w:rPr>
          <w:rFonts w:ascii="Rockwell" w:hAnsi="Rockwell"/>
        </w:rPr>
        <w:t>Processed lawfully, fairly and in a transparent manner</w:t>
      </w:r>
    </w:p>
    <w:p w14:paraId="2E24ECF7" w14:textId="77777777" w:rsidR="00C5696E" w:rsidRPr="00FE55DE" w:rsidRDefault="00C5696E" w:rsidP="00C5696E">
      <w:pPr>
        <w:numPr>
          <w:ilvl w:val="0"/>
          <w:numId w:val="2"/>
        </w:numPr>
        <w:rPr>
          <w:rFonts w:ascii="Rockwell" w:hAnsi="Rockwell"/>
        </w:rPr>
      </w:pPr>
      <w:r w:rsidRPr="00FE55DE">
        <w:rPr>
          <w:rFonts w:ascii="Rockwell" w:hAnsi="Rockwell"/>
        </w:rPr>
        <w:t>Collected for specified, explicit and legitimate purposes only</w:t>
      </w:r>
    </w:p>
    <w:p w14:paraId="59A39E97" w14:textId="77777777" w:rsidR="00C5696E" w:rsidRPr="00FE55DE" w:rsidRDefault="00C5696E" w:rsidP="00C5696E">
      <w:pPr>
        <w:numPr>
          <w:ilvl w:val="0"/>
          <w:numId w:val="2"/>
        </w:numPr>
        <w:rPr>
          <w:rFonts w:ascii="Rockwell" w:hAnsi="Rockwell"/>
        </w:rPr>
      </w:pPr>
      <w:r w:rsidRPr="00FE55DE">
        <w:rPr>
          <w:rFonts w:ascii="Rockwell" w:hAnsi="Rockwell"/>
        </w:rPr>
        <w:t>Adequate, relevant and necessary for the purpose</w:t>
      </w:r>
    </w:p>
    <w:p w14:paraId="7507DF0B" w14:textId="77777777" w:rsidR="00C5696E" w:rsidRPr="00FE55DE" w:rsidRDefault="00C5696E" w:rsidP="00C5696E">
      <w:pPr>
        <w:numPr>
          <w:ilvl w:val="0"/>
          <w:numId w:val="2"/>
        </w:numPr>
        <w:rPr>
          <w:rFonts w:ascii="Rockwell" w:hAnsi="Rockwell"/>
        </w:rPr>
      </w:pPr>
      <w:r w:rsidRPr="00FE55DE">
        <w:rPr>
          <w:rFonts w:ascii="Rockwell" w:hAnsi="Rockwell"/>
        </w:rPr>
        <w:t>Accurate and updated</w:t>
      </w:r>
    </w:p>
    <w:p w14:paraId="4A04A12E" w14:textId="77777777" w:rsidR="00C5696E" w:rsidRPr="00FE55DE" w:rsidRDefault="00C5696E" w:rsidP="00C5696E">
      <w:pPr>
        <w:numPr>
          <w:ilvl w:val="0"/>
          <w:numId w:val="2"/>
        </w:numPr>
        <w:rPr>
          <w:rFonts w:ascii="Rockwell" w:hAnsi="Rockwell"/>
        </w:rPr>
      </w:pPr>
      <w:r w:rsidRPr="00FE55DE">
        <w:rPr>
          <w:rFonts w:ascii="Rockwell" w:hAnsi="Rockwell"/>
        </w:rPr>
        <w:t>Kept for no longer than is necessary</w:t>
      </w:r>
    </w:p>
    <w:p w14:paraId="2EA8490A" w14:textId="77777777" w:rsidR="00C5696E" w:rsidRPr="00FE55DE" w:rsidRDefault="00C5696E" w:rsidP="00C5696E">
      <w:pPr>
        <w:numPr>
          <w:ilvl w:val="0"/>
          <w:numId w:val="2"/>
        </w:numPr>
        <w:rPr>
          <w:rFonts w:ascii="Rockwell" w:hAnsi="Rockwell"/>
        </w:rPr>
      </w:pPr>
      <w:r w:rsidRPr="00FE55DE">
        <w:rPr>
          <w:rFonts w:ascii="Rockwell" w:hAnsi="Rockwell"/>
        </w:rPr>
        <w:t>Processed in a secure manner and protected against loss, destruction or damage</w:t>
      </w:r>
    </w:p>
    <w:p w14:paraId="03F350FC" w14:textId="77777777" w:rsidR="00C5696E" w:rsidRPr="00FE55DE" w:rsidRDefault="00C5696E" w:rsidP="00C5696E">
      <w:pPr>
        <w:rPr>
          <w:rFonts w:ascii="Rockwell" w:hAnsi="Rockwell"/>
          <w:sz w:val="10"/>
          <w:szCs w:val="10"/>
        </w:rPr>
      </w:pPr>
    </w:p>
    <w:p w14:paraId="0906CA9F" w14:textId="77777777" w:rsidR="00C5696E" w:rsidRPr="00FE55DE" w:rsidRDefault="00C5696E" w:rsidP="00C5696E">
      <w:pPr>
        <w:rPr>
          <w:rFonts w:ascii="Rockwell" w:hAnsi="Rockwell"/>
        </w:rPr>
      </w:pPr>
      <w:bookmarkStart w:id="1" w:name="_Toc513552692"/>
      <w:bookmarkEnd w:id="1"/>
      <w:r w:rsidRPr="00FE55DE">
        <w:rPr>
          <w:rFonts w:ascii="Rockwell" w:hAnsi="Rockwell"/>
          <w:b/>
          <w:bCs/>
        </w:rPr>
        <w:t>3.       Lawful Basis</w:t>
      </w:r>
    </w:p>
    <w:p w14:paraId="6497DBE6" w14:textId="77777777" w:rsidR="00C5696E" w:rsidRPr="00FE55DE" w:rsidRDefault="00C5696E" w:rsidP="00C5696E">
      <w:pPr>
        <w:rPr>
          <w:rFonts w:ascii="Rockwell" w:hAnsi="Rockwell"/>
        </w:rPr>
      </w:pPr>
      <w:r w:rsidRPr="00FE55DE">
        <w:rPr>
          <w:rFonts w:ascii="Rockwell" w:hAnsi="Rockwell"/>
        </w:rPr>
        <w:t>Data will be held and processed under the following Lawful Basis:</w:t>
      </w:r>
    </w:p>
    <w:p w14:paraId="30DBF1DA" w14:textId="6DBB50E2" w:rsidR="00C5696E" w:rsidRPr="00FE55DE" w:rsidRDefault="00C5696E" w:rsidP="00C5696E">
      <w:pPr>
        <w:numPr>
          <w:ilvl w:val="0"/>
          <w:numId w:val="3"/>
        </w:numPr>
        <w:rPr>
          <w:rFonts w:ascii="Rockwell" w:hAnsi="Rockwell"/>
        </w:rPr>
      </w:pPr>
      <w:r w:rsidRPr="00FE55DE">
        <w:rPr>
          <w:rFonts w:ascii="Rockwell" w:hAnsi="Rockwell"/>
        </w:rPr>
        <w:t xml:space="preserve">Patient </w:t>
      </w:r>
      <w:r w:rsidR="003438B6" w:rsidRPr="00FE55DE">
        <w:rPr>
          <w:rFonts w:ascii="Rockwell" w:hAnsi="Rockwell"/>
        </w:rPr>
        <w:t>d</w:t>
      </w:r>
      <w:r w:rsidRPr="00FE55DE">
        <w:rPr>
          <w:rFonts w:ascii="Rockwell" w:hAnsi="Rockwell"/>
        </w:rPr>
        <w:t xml:space="preserve">ata and health records: for the Legitimate Interests of the dental laboratory in providing </w:t>
      </w:r>
      <w:r w:rsidR="003438B6" w:rsidRPr="00FE55DE">
        <w:rPr>
          <w:rFonts w:ascii="Rockwell" w:hAnsi="Rockwell"/>
        </w:rPr>
        <w:t>dental appliances/devices</w:t>
      </w:r>
    </w:p>
    <w:p w14:paraId="00DA163C" w14:textId="77777777" w:rsidR="00C5696E" w:rsidRPr="00FE55DE" w:rsidRDefault="00C5696E" w:rsidP="00C5696E">
      <w:pPr>
        <w:numPr>
          <w:ilvl w:val="0"/>
          <w:numId w:val="3"/>
        </w:numPr>
        <w:rPr>
          <w:rFonts w:ascii="Rockwell" w:hAnsi="Rockwell"/>
        </w:rPr>
      </w:pPr>
      <w:r w:rsidRPr="00FE55DE">
        <w:rPr>
          <w:rFonts w:ascii="Rockwell" w:hAnsi="Rockwell"/>
        </w:rPr>
        <w:t>Employment records: as a Legal Obligation for the provision of Employment Terms and conditions and supply of data to HM Revenue and Customs and other statutory functions such as pensions and benefits</w:t>
      </w:r>
    </w:p>
    <w:p w14:paraId="4993ADB3" w14:textId="77777777" w:rsidR="00C5696E" w:rsidRPr="00FE55DE" w:rsidRDefault="00C5696E" w:rsidP="00C5696E">
      <w:pPr>
        <w:numPr>
          <w:ilvl w:val="0"/>
          <w:numId w:val="3"/>
        </w:numPr>
        <w:rPr>
          <w:rFonts w:ascii="Rockwell" w:hAnsi="Rockwell"/>
        </w:rPr>
      </w:pPr>
      <w:r w:rsidRPr="00FE55DE">
        <w:rPr>
          <w:rFonts w:ascii="Rockwell" w:hAnsi="Rockwell"/>
        </w:rPr>
        <w:t>Contractor Data: for the fulfilment of contracts</w:t>
      </w:r>
    </w:p>
    <w:p w14:paraId="6682BEB6" w14:textId="2A5EB24F" w:rsidR="00C5696E" w:rsidRPr="00FE55DE" w:rsidRDefault="00C5696E" w:rsidP="00C5696E">
      <w:pPr>
        <w:numPr>
          <w:ilvl w:val="0"/>
          <w:numId w:val="3"/>
        </w:numPr>
        <w:rPr>
          <w:rFonts w:ascii="Rockwell" w:hAnsi="Rockwell"/>
        </w:rPr>
      </w:pPr>
      <w:r w:rsidRPr="00FE55DE">
        <w:rPr>
          <w:rFonts w:ascii="Rockwell" w:hAnsi="Rockwell"/>
        </w:rPr>
        <w:lastRenderedPageBreak/>
        <w:t>CCTV Data: for the detection and prevention of crime</w:t>
      </w:r>
    </w:p>
    <w:p w14:paraId="2428442A" w14:textId="77777777" w:rsidR="003438B6" w:rsidRPr="00FE55DE" w:rsidRDefault="003438B6" w:rsidP="00C5696E">
      <w:pPr>
        <w:rPr>
          <w:rFonts w:ascii="Rockwell" w:hAnsi="Rockwell"/>
          <w:sz w:val="12"/>
          <w:szCs w:val="12"/>
        </w:rPr>
      </w:pPr>
    </w:p>
    <w:p w14:paraId="22258FED" w14:textId="77777777" w:rsidR="00C5696E" w:rsidRPr="00FE55DE" w:rsidRDefault="00C5696E" w:rsidP="00C5696E">
      <w:pPr>
        <w:rPr>
          <w:rFonts w:ascii="Rockwell" w:hAnsi="Rockwell"/>
        </w:rPr>
      </w:pPr>
      <w:bookmarkStart w:id="2" w:name="_Toc513552693"/>
      <w:bookmarkEnd w:id="2"/>
      <w:r w:rsidRPr="00FE55DE">
        <w:rPr>
          <w:rFonts w:ascii="Rockwell" w:hAnsi="Rockwell"/>
          <w:b/>
          <w:bCs/>
        </w:rPr>
        <w:t>4.      Data Subjects’ Rights</w:t>
      </w:r>
    </w:p>
    <w:p w14:paraId="160F2F5F" w14:textId="77777777" w:rsidR="00C5696E" w:rsidRPr="00FE55DE" w:rsidRDefault="00C5696E" w:rsidP="00C5696E">
      <w:pPr>
        <w:rPr>
          <w:rFonts w:ascii="Rockwell" w:hAnsi="Rockwell"/>
        </w:rPr>
      </w:pPr>
      <w:r w:rsidRPr="00FE55DE">
        <w:rPr>
          <w:rFonts w:ascii="Rockwell" w:hAnsi="Rockwell"/>
        </w:rPr>
        <w:t>We will ensure that the rights of Data Subjects are respected and maintained by:</w:t>
      </w:r>
    </w:p>
    <w:p w14:paraId="5F9912CC" w14:textId="77777777" w:rsidR="00C5696E" w:rsidRPr="00FE55DE" w:rsidRDefault="00C5696E" w:rsidP="00C5696E">
      <w:pPr>
        <w:numPr>
          <w:ilvl w:val="0"/>
          <w:numId w:val="4"/>
        </w:numPr>
        <w:rPr>
          <w:rFonts w:ascii="Rockwell" w:hAnsi="Rockwell"/>
        </w:rPr>
      </w:pPr>
      <w:r w:rsidRPr="00FE55DE">
        <w:rPr>
          <w:rFonts w:ascii="Rockwell" w:hAnsi="Rockwell"/>
        </w:rPr>
        <w:t>The issue and promotion of a Privacy Notice detailing data processed, its origin and any disclosures, the Lawful Bases for processing, and the rights of Data Subjects</w:t>
      </w:r>
    </w:p>
    <w:p w14:paraId="0E72FA4C" w14:textId="6FD6DFBC" w:rsidR="00C5696E" w:rsidRPr="00FE55DE" w:rsidRDefault="00C5696E" w:rsidP="00C5696E">
      <w:pPr>
        <w:numPr>
          <w:ilvl w:val="0"/>
          <w:numId w:val="4"/>
        </w:numPr>
        <w:rPr>
          <w:rFonts w:ascii="Rockwell" w:hAnsi="Rockwell"/>
        </w:rPr>
      </w:pPr>
      <w:r w:rsidRPr="00FE55DE">
        <w:rPr>
          <w:rFonts w:ascii="Rockwell" w:hAnsi="Rockwell"/>
        </w:rPr>
        <w:t>The maintenance of a Subject Access process and the appoint</w:t>
      </w:r>
      <w:r w:rsidR="003438B6" w:rsidRPr="00FE55DE">
        <w:rPr>
          <w:rFonts w:ascii="Rockwell" w:hAnsi="Rockwell"/>
        </w:rPr>
        <w:t>ed</w:t>
      </w:r>
      <w:r w:rsidRPr="00FE55DE">
        <w:rPr>
          <w:rFonts w:ascii="Rockwell" w:hAnsi="Rockwell"/>
        </w:rPr>
        <w:t xml:space="preserve"> Data Protection Officer to oversee that process and to advise on compliance</w:t>
      </w:r>
    </w:p>
    <w:p w14:paraId="6BF8F572" w14:textId="65725244" w:rsidR="00C5696E" w:rsidRPr="00FE55DE" w:rsidRDefault="00C5696E" w:rsidP="00C5696E">
      <w:pPr>
        <w:numPr>
          <w:ilvl w:val="0"/>
          <w:numId w:val="4"/>
        </w:numPr>
        <w:rPr>
          <w:rFonts w:ascii="Rockwell" w:hAnsi="Rockwell"/>
        </w:rPr>
      </w:pPr>
      <w:r w:rsidRPr="00FE55DE">
        <w:rPr>
          <w:rFonts w:ascii="Rockwell" w:hAnsi="Rockwell"/>
        </w:rPr>
        <w:t>A legitimate interest assessment ensuring individuals’ rights are balanced with the legitimate needs of the dental laboratory.</w:t>
      </w:r>
    </w:p>
    <w:p w14:paraId="48ED0D53" w14:textId="77777777" w:rsidR="00C5696E" w:rsidRPr="00FE55DE" w:rsidRDefault="00C5696E" w:rsidP="00C5696E">
      <w:pPr>
        <w:numPr>
          <w:ilvl w:val="0"/>
          <w:numId w:val="4"/>
        </w:numPr>
        <w:rPr>
          <w:rFonts w:ascii="Rockwell" w:hAnsi="Rockwell"/>
        </w:rPr>
      </w:pPr>
      <w:r w:rsidRPr="00FE55DE">
        <w:rPr>
          <w:rFonts w:ascii="Rockwell" w:hAnsi="Rockwell"/>
        </w:rPr>
        <w:t>A Data Retention schedule</w:t>
      </w:r>
    </w:p>
    <w:p w14:paraId="49250D2E" w14:textId="77777777" w:rsidR="00C5696E" w:rsidRPr="00FE55DE" w:rsidRDefault="00C5696E" w:rsidP="00C5696E">
      <w:pPr>
        <w:numPr>
          <w:ilvl w:val="0"/>
          <w:numId w:val="4"/>
        </w:numPr>
        <w:rPr>
          <w:rFonts w:ascii="Rockwell" w:hAnsi="Rockwell"/>
        </w:rPr>
      </w:pPr>
      <w:r w:rsidRPr="00FE55DE">
        <w:rPr>
          <w:rFonts w:ascii="Rockwell" w:hAnsi="Rockwell"/>
        </w:rPr>
        <w:t>An Information Security policy</w:t>
      </w:r>
    </w:p>
    <w:p w14:paraId="2D778A5C" w14:textId="77777777" w:rsidR="00C5696E" w:rsidRPr="00FE55DE" w:rsidRDefault="00C5696E" w:rsidP="00C5696E">
      <w:pPr>
        <w:numPr>
          <w:ilvl w:val="0"/>
          <w:numId w:val="4"/>
        </w:numPr>
        <w:rPr>
          <w:rFonts w:ascii="Rockwell" w:hAnsi="Rockwell"/>
        </w:rPr>
      </w:pPr>
      <w:r w:rsidRPr="00FE55DE">
        <w:rPr>
          <w:rFonts w:ascii="Rockwell" w:hAnsi="Rockwell"/>
        </w:rPr>
        <w:t>A Data Breach Policy</w:t>
      </w:r>
    </w:p>
    <w:p w14:paraId="5E03AD6F" w14:textId="77777777" w:rsidR="00C5696E" w:rsidRPr="00FE55DE" w:rsidRDefault="00C5696E" w:rsidP="00C5696E">
      <w:pPr>
        <w:numPr>
          <w:ilvl w:val="0"/>
          <w:numId w:val="4"/>
        </w:numPr>
        <w:rPr>
          <w:rFonts w:ascii="Rockwell" w:hAnsi="Rockwell"/>
        </w:rPr>
      </w:pPr>
      <w:r w:rsidRPr="00FE55DE">
        <w:rPr>
          <w:rFonts w:ascii="Rockwell" w:hAnsi="Rockwell"/>
        </w:rPr>
        <w:t>Contractual assurance of adequate safeguards if data is processed outside the European Union</w:t>
      </w:r>
    </w:p>
    <w:p w14:paraId="172CF3B2" w14:textId="77777777" w:rsidR="00D3145B" w:rsidRPr="00FE55DE" w:rsidRDefault="00D3145B" w:rsidP="00D3145B">
      <w:pPr>
        <w:ind w:left="720"/>
        <w:rPr>
          <w:rFonts w:ascii="Rockwell" w:hAnsi="Rockwell"/>
          <w:sz w:val="12"/>
          <w:szCs w:val="12"/>
        </w:rPr>
      </w:pPr>
    </w:p>
    <w:p w14:paraId="4E215623" w14:textId="77777777" w:rsidR="00C5696E" w:rsidRPr="00FE55DE" w:rsidRDefault="00C5696E" w:rsidP="00C5696E">
      <w:pPr>
        <w:rPr>
          <w:rFonts w:ascii="Rockwell" w:hAnsi="Rockwell"/>
        </w:rPr>
      </w:pPr>
      <w:bookmarkStart w:id="3" w:name="_Toc513552694"/>
      <w:bookmarkEnd w:id="3"/>
      <w:r w:rsidRPr="00FE55DE">
        <w:rPr>
          <w:rFonts w:ascii="Rockwell" w:hAnsi="Rockwell"/>
          <w:b/>
          <w:bCs/>
        </w:rPr>
        <w:t>5.       Subject Access Requests</w:t>
      </w:r>
    </w:p>
    <w:p w14:paraId="6FF25C3F" w14:textId="65F301BB" w:rsidR="00C5696E" w:rsidRPr="00FE55DE" w:rsidRDefault="00C5696E" w:rsidP="00C5696E">
      <w:pPr>
        <w:rPr>
          <w:rFonts w:ascii="Rockwell" w:hAnsi="Rockwell"/>
        </w:rPr>
      </w:pPr>
      <w:r w:rsidRPr="00FE55DE">
        <w:rPr>
          <w:rFonts w:ascii="Rockwell" w:hAnsi="Rockwell"/>
        </w:rPr>
        <w:t>All data subjects may submit a request to be informed of the data we hold about them, its lawful basis and from whom it is/was obtained and to whom it may be disclosed.  We will provide this information without charge and as soon as is reasonably possible and in any event within one month of a valid request being received.  Access requests should be addressed (or forwarded without delay) the management of North Wilts Dental Laboratory.</w:t>
      </w:r>
    </w:p>
    <w:p w14:paraId="55FD3E3B" w14:textId="77777777" w:rsidR="00C5696E" w:rsidRPr="00FE55DE" w:rsidRDefault="00C5696E" w:rsidP="00C5696E">
      <w:pPr>
        <w:rPr>
          <w:rFonts w:ascii="Rockwell" w:hAnsi="Rockwell"/>
          <w:sz w:val="12"/>
          <w:szCs w:val="12"/>
        </w:rPr>
      </w:pPr>
    </w:p>
    <w:p w14:paraId="3FC9CD6E" w14:textId="77777777" w:rsidR="00C5696E" w:rsidRPr="00FE55DE" w:rsidRDefault="00C5696E" w:rsidP="00C5696E">
      <w:pPr>
        <w:rPr>
          <w:rFonts w:ascii="Rockwell" w:hAnsi="Rockwell"/>
        </w:rPr>
      </w:pPr>
      <w:bookmarkStart w:id="4" w:name="_Toc513552695"/>
      <w:bookmarkEnd w:id="4"/>
      <w:r w:rsidRPr="00FE55DE">
        <w:rPr>
          <w:rFonts w:ascii="Rockwell" w:hAnsi="Rockwell"/>
          <w:b/>
          <w:bCs/>
        </w:rPr>
        <w:t>6.      Training and Compliance</w:t>
      </w:r>
    </w:p>
    <w:p w14:paraId="3BDAC835" w14:textId="77777777" w:rsidR="00C5696E" w:rsidRPr="00FE55DE" w:rsidRDefault="00C5696E" w:rsidP="00C5696E">
      <w:pPr>
        <w:rPr>
          <w:rFonts w:ascii="Rockwell" w:hAnsi="Rockwell"/>
        </w:rPr>
      </w:pPr>
      <w:r w:rsidRPr="00FE55DE">
        <w:rPr>
          <w:rFonts w:ascii="Rockwell" w:hAnsi="Rockwell"/>
        </w:rPr>
        <w:t>We will ensure that all staff are aware of their duty of strict confidentiality regarding personal data, both professional and under the Data Protection law.  We will provide training and assure compliance and will review and refresh training on a regular basis.</w:t>
      </w:r>
    </w:p>
    <w:p w14:paraId="533F6B86" w14:textId="626B6750" w:rsidR="00C5696E" w:rsidRPr="00FE55DE" w:rsidRDefault="00C5696E" w:rsidP="00C5696E">
      <w:pPr>
        <w:rPr>
          <w:rFonts w:ascii="Rockwell" w:hAnsi="Rockwell"/>
        </w:rPr>
      </w:pPr>
      <w:r w:rsidRPr="00FE55DE">
        <w:rPr>
          <w:rFonts w:ascii="Rockwell" w:hAnsi="Rockwell"/>
        </w:rPr>
        <w:t>It is a condition of continuing employment that all staff are aware of, sign their acceptance of, and comply with, their obligations under this Policy. Any queries or concerns must be immediately addressed to the management of North Wilts Dental Laboratory. A breach of this Policy may amount to misconduct and result in disciplinary action. Serious or persistent breaches may result in dismissal.</w:t>
      </w:r>
    </w:p>
    <w:p w14:paraId="6619B2C4" w14:textId="77777777" w:rsidR="00C5696E" w:rsidRPr="00FE55DE" w:rsidRDefault="00C5696E" w:rsidP="00C5696E">
      <w:pPr>
        <w:rPr>
          <w:rFonts w:ascii="Rockwell" w:hAnsi="Rockwell"/>
          <w:sz w:val="12"/>
          <w:szCs w:val="12"/>
        </w:rPr>
      </w:pPr>
    </w:p>
    <w:p w14:paraId="430CDE74" w14:textId="77777777" w:rsidR="00C5696E" w:rsidRPr="00FE55DE" w:rsidRDefault="00C5696E" w:rsidP="00C5696E">
      <w:pPr>
        <w:rPr>
          <w:rFonts w:ascii="Rockwell" w:hAnsi="Rockwell"/>
        </w:rPr>
      </w:pPr>
      <w:bookmarkStart w:id="5" w:name="_Toc513552696"/>
      <w:bookmarkEnd w:id="5"/>
      <w:r w:rsidRPr="00FE55DE">
        <w:rPr>
          <w:rFonts w:ascii="Rockwell" w:hAnsi="Rockwell"/>
          <w:b/>
          <w:bCs/>
        </w:rPr>
        <w:t>7.       Security of Data</w:t>
      </w:r>
    </w:p>
    <w:p w14:paraId="5FBEDBC2" w14:textId="0592196A" w:rsidR="00C5696E" w:rsidRPr="00FE55DE" w:rsidRDefault="00C5696E" w:rsidP="00C5696E">
      <w:pPr>
        <w:rPr>
          <w:rFonts w:ascii="Rockwell" w:hAnsi="Rockwell"/>
        </w:rPr>
      </w:pPr>
      <w:r w:rsidRPr="00FE55DE">
        <w:rPr>
          <w:rFonts w:ascii="Rockwell" w:hAnsi="Rockwell"/>
        </w:rPr>
        <w:t xml:space="preserve">The </w:t>
      </w:r>
      <w:r w:rsidR="00D3145B" w:rsidRPr="00FE55DE">
        <w:rPr>
          <w:rFonts w:ascii="Rockwell" w:hAnsi="Rockwell"/>
        </w:rPr>
        <w:t>dental laboratory</w:t>
      </w:r>
      <w:r w:rsidRPr="00FE55DE">
        <w:rPr>
          <w:rFonts w:ascii="Rockwell" w:hAnsi="Rockwell"/>
        </w:rPr>
        <w:t xml:space="preserve"> will publish and maintain an Information Security policy to assure against any loss, damage, unlawful disclosure or non-compliant erasure of data. All staff will be trained and advised of their obligations under this Policy.</w:t>
      </w:r>
    </w:p>
    <w:p w14:paraId="38019697" w14:textId="5A22EEDB" w:rsidR="00C5696E" w:rsidRPr="00FE55DE" w:rsidRDefault="00C5696E" w:rsidP="0044632E">
      <w:pPr>
        <w:rPr>
          <w:rFonts w:ascii="Rockwell" w:hAnsi="Rockwell"/>
        </w:rPr>
      </w:pPr>
      <w:r w:rsidRPr="00FE55DE">
        <w:rPr>
          <w:rFonts w:ascii="Rockwell" w:hAnsi="Rockwell"/>
        </w:rPr>
        <w:lastRenderedPageBreak/>
        <w:t xml:space="preserve">We are a Data </w:t>
      </w:r>
      <w:r w:rsidR="0044632E" w:rsidRPr="00FE55DE">
        <w:rPr>
          <w:rFonts w:ascii="Rockwell" w:hAnsi="Rockwell"/>
        </w:rPr>
        <w:t>Processor</w:t>
      </w:r>
      <w:r w:rsidRPr="00FE55DE">
        <w:rPr>
          <w:rFonts w:ascii="Rockwell" w:hAnsi="Rockwell"/>
        </w:rPr>
        <w:t xml:space="preserve"> under the terms of the Data Protection Act 2018 and the requirements of the EU General Data Protection Regulation.</w:t>
      </w:r>
      <w:r w:rsidR="0044632E" w:rsidRPr="00FE55DE">
        <w:rPr>
          <w:rFonts w:ascii="Rockwell" w:hAnsi="Rockwell"/>
        </w:rPr>
        <w:t xml:space="preserve"> </w:t>
      </w:r>
    </w:p>
    <w:p w14:paraId="653D8072" w14:textId="420D66FB" w:rsidR="00CE4623" w:rsidRPr="00FE55DE" w:rsidRDefault="00CE4623" w:rsidP="0044632E">
      <w:pPr>
        <w:rPr>
          <w:rFonts w:ascii="Rockwell" w:hAnsi="Rockwell"/>
        </w:rPr>
      </w:pPr>
      <w:r w:rsidRPr="00FE55DE">
        <w:rPr>
          <w:rFonts w:ascii="Rockwell" w:hAnsi="Rockwell"/>
        </w:rPr>
        <w:t>Clinics we work alongside are considered data controllers. Data controllers collect and handle patient data (i.e. personal data) both paper form and digital form. Compliance is the respective clinic's responsibility. This also includes appropriate legal safeguards for sharing patient data with e.g. a dental lab or other data processors.</w:t>
      </w:r>
    </w:p>
    <w:p w14:paraId="3D612132" w14:textId="6467D2A6" w:rsidR="00C5696E" w:rsidRPr="00FE55DE" w:rsidRDefault="00CE4623" w:rsidP="00C5696E">
      <w:pPr>
        <w:rPr>
          <w:rFonts w:ascii="Rockwell" w:hAnsi="Rockwell"/>
        </w:rPr>
      </w:pPr>
      <w:r w:rsidRPr="00FE55DE">
        <w:rPr>
          <w:rFonts w:ascii="Rockwell" w:hAnsi="Rockwell"/>
        </w:rPr>
        <w:t xml:space="preserve">Dental laboratories are considered a data processor when they, on behalf of clinics, are storing cases containing personal data </w:t>
      </w:r>
      <w:r w:rsidR="00E826A7" w:rsidRPr="00FE55DE">
        <w:rPr>
          <w:rFonts w:ascii="Rockwell" w:hAnsi="Rockwell"/>
        </w:rPr>
        <w:t>to</w:t>
      </w:r>
      <w:r w:rsidRPr="00FE55DE">
        <w:rPr>
          <w:rFonts w:ascii="Rockwell" w:hAnsi="Rockwell"/>
        </w:rPr>
        <w:t xml:space="preserve"> deliver the ordered dental appliance/device. Compliance including respecting retention periods </w:t>
      </w:r>
      <w:r w:rsidR="00E826A7" w:rsidRPr="00FE55DE">
        <w:rPr>
          <w:rFonts w:ascii="Rockwell" w:hAnsi="Rockwell"/>
        </w:rPr>
        <w:t>etc. and</w:t>
      </w:r>
      <w:r w:rsidRPr="00FE55DE">
        <w:rPr>
          <w:rFonts w:ascii="Rockwell" w:hAnsi="Rockwell"/>
        </w:rPr>
        <w:t xml:space="preserve"> is therefore the respective lab's responsibility.</w:t>
      </w:r>
    </w:p>
    <w:p w14:paraId="0A87BC24" w14:textId="77777777" w:rsidR="00CE4623" w:rsidRPr="00FE55DE" w:rsidRDefault="00CE4623" w:rsidP="00C5696E">
      <w:pPr>
        <w:rPr>
          <w:rFonts w:ascii="Rockwell" w:hAnsi="Rockwell"/>
          <w:sz w:val="12"/>
          <w:szCs w:val="12"/>
        </w:rPr>
      </w:pPr>
    </w:p>
    <w:p w14:paraId="5C9844CB" w14:textId="768056FB" w:rsidR="00CE4623" w:rsidRPr="00FE55DE" w:rsidRDefault="00CE4623" w:rsidP="00C5696E">
      <w:pPr>
        <w:rPr>
          <w:rFonts w:ascii="Rockwell" w:hAnsi="Rockwell"/>
        </w:rPr>
      </w:pPr>
      <w:r w:rsidRPr="00FE55DE">
        <w:rPr>
          <w:rFonts w:ascii="Rockwell" w:hAnsi="Rockwell"/>
        </w:rPr>
        <w:t>As a dental processor, North Wilts Dental Laboratory will:</w:t>
      </w:r>
    </w:p>
    <w:p w14:paraId="486A23DA" w14:textId="19C19370" w:rsidR="00CE4623" w:rsidRPr="00FE55DE" w:rsidRDefault="00CE4623" w:rsidP="00CE4623">
      <w:pPr>
        <w:pStyle w:val="ListParagraph"/>
        <w:numPr>
          <w:ilvl w:val="0"/>
          <w:numId w:val="12"/>
        </w:numPr>
        <w:rPr>
          <w:rFonts w:ascii="Rockwell" w:hAnsi="Rockwell"/>
        </w:rPr>
      </w:pPr>
      <w:r w:rsidRPr="00FE55DE">
        <w:rPr>
          <w:rFonts w:ascii="Rockwell" w:hAnsi="Rockwell"/>
        </w:rPr>
        <w:t>Process the Personal Data only on documented instructions from the Controller</w:t>
      </w:r>
    </w:p>
    <w:p w14:paraId="270D58E7" w14:textId="227B5250" w:rsidR="00CE4623" w:rsidRPr="00FE55DE" w:rsidRDefault="00CE4623" w:rsidP="00CE4623">
      <w:pPr>
        <w:pStyle w:val="ListParagraph"/>
        <w:numPr>
          <w:ilvl w:val="0"/>
          <w:numId w:val="12"/>
        </w:numPr>
        <w:rPr>
          <w:rFonts w:ascii="Rockwell" w:hAnsi="Rockwell"/>
        </w:rPr>
      </w:pPr>
      <w:r w:rsidRPr="00FE55DE">
        <w:rPr>
          <w:rFonts w:ascii="Rockwell" w:hAnsi="Rockwell"/>
        </w:rPr>
        <w:t>Ensure that persons authorised to process the Personal Data have committed themselves to confidentiality or are under an appropriate statutory obligation of confidentiality</w:t>
      </w:r>
    </w:p>
    <w:p w14:paraId="43C64AA1" w14:textId="77777777" w:rsidR="001C35C6" w:rsidRPr="00FE55DE" w:rsidRDefault="001C35C6" w:rsidP="00CE4623">
      <w:pPr>
        <w:pStyle w:val="ListParagraph"/>
        <w:numPr>
          <w:ilvl w:val="0"/>
          <w:numId w:val="12"/>
        </w:numPr>
        <w:rPr>
          <w:rFonts w:ascii="Rockwell" w:hAnsi="Rockwell"/>
        </w:rPr>
      </w:pPr>
      <w:r w:rsidRPr="00FE55DE">
        <w:rPr>
          <w:rFonts w:ascii="Rockwell" w:hAnsi="Rockwell"/>
        </w:rPr>
        <w:t xml:space="preserve">All data information is stored under password protection on our dental lab system, and only authorised personnel have access and are subject to a duty of confidence. </w:t>
      </w:r>
    </w:p>
    <w:p w14:paraId="411A91A5" w14:textId="373BA397" w:rsidR="001C35C6" w:rsidRPr="00FE55DE" w:rsidRDefault="001C35C6" w:rsidP="00CE4623">
      <w:pPr>
        <w:pStyle w:val="ListParagraph"/>
        <w:numPr>
          <w:ilvl w:val="0"/>
          <w:numId w:val="12"/>
        </w:numPr>
        <w:rPr>
          <w:rFonts w:ascii="Rockwell" w:hAnsi="Rockwell"/>
        </w:rPr>
      </w:pPr>
      <w:r w:rsidRPr="00FE55DE">
        <w:rPr>
          <w:rFonts w:ascii="Rockwell" w:hAnsi="Rockwell"/>
        </w:rPr>
        <w:t>We the processor agree that any personal data supplied to us will only be used for the construction of the custom-made appliance</w:t>
      </w:r>
    </w:p>
    <w:p w14:paraId="6E343CA6" w14:textId="3BB69C2D" w:rsidR="00CE4623" w:rsidRPr="00FE55DE" w:rsidRDefault="00CE4623" w:rsidP="00CE4623">
      <w:pPr>
        <w:pStyle w:val="ListParagraph"/>
        <w:numPr>
          <w:ilvl w:val="0"/>
          <w:numId w:val="12"/>
        </w:numPr>
        <w:rPr>
          <w:rFonts w:ascii="Rockwell" w:hAnsi="Rockwell"/>
        </w:rPr>
      </w:pPr>
      <w:r w:rsidRPr="00FE55DE">
        <w:rPr>
          <w:rFonts w:ascii="Rockwell" w:hAnsi="Rockwell"/>
        </w:rPr>
        <w:t>Assist the Controller in ensuring compliance with the obligations in accordance to Articles 32 to 36 of the GDPR, relating to security of Processing, Personal Data Breaches and data protection impact assessments</w:t>
      </w:r>
    </w:p>
    <w:p w14:paraId="133C4CCB" w14:textId="1240AE37" w:rsidR="00CE4623" w:rsidRPr="00FE55DE" w:rsidRDefault="00CE4623" w:rsidP="00CE4623">
      <w:pPr>
        <w:pStyle w:val="ListParagraph"/>
        <w:numPr>
          <w:ilvl w:val="0"/>
          <w:numId w:val="12"/>
        </w:numPr>
        <w:rPr>
          <w:rFonts w:ascii="Rockwell" w:hAnsi="Rockwell"/>
        </w:rPr>
      </w:pPr>
      <w:r w:rsidRPr="00FE55DE">
        <w:rPr>
          <w:rFonts w:ascii="Rockwell" w:hAnsi="Rockwell"/>
        </w:rPr>
        <w:t>At the choice of the Controller, delete or return all the Personal Data to the Controller after the end of the provision of services relating to Processing, and delete existing copies unless applicable law requires storage of the Personal Data</w:t>
      </w:r>
    </w:p>
    <w:p w14:paraId="2634225F" w14:textId="77777777" w:rsidR="00CE4623" w:rsidRPr="00FE55DE" w:rsidRDefault="00CE4623" w:rsidP="00CE4623">
      <w:pPr>
        <w:rPr>
          <w:rFonts w:ascii="Rockwell" w:hAnsi="Rockwell"/>
          <w:sz w:val="12"/>
          <w:szCs w:val="12"/>
        </w:rPr>
      </w:pPr>
    </w:p>
    <w:p w14:paraId="4996BCAC" w14:textId="77777777" w:rsidR="00C5696E" w:rsidRPr="00FE55DE" w:rsidRDefault="00C5696E" w:rsidP="00C5696E">
      <w:pPr>
        <w:rPr>
          <w:rFonts w:ascii="Rockwell" w:hAnsi="Rockwell"/>
        </w:rPr>
      </w:pPr>
      <w:bookmarkStart w:id="6" w:name="_Toc513552699"/>
      <w:bookmarkEnd w:id="6"/>
      <w:r w:rsidRPr="00FE55DE">
        <w:rPr>
          <w:rFonts w:ascii="Rockwell" w:hAnsi="Rockwell"/>
          <w:b/>
          <w:bCs/>
        </w:rPr>
        <w:t>Types of Personal Data</w:t>
      </w:r>
    </w:p>
    <w:p w14:paraId="36D0F5FD" w14:textId="78838835" w:rsidR="00C5696E" w:rsidRPr="00FE55DE" w:rsidRDefault="00C5696E" w:rsidP="00C5696E">
      <w:pPr>
        <w:rPr>
          <w:rFonts w:ascii="Rockwell" w:hAnsi="Rockwell"/>
        </w:rPr>
      </w:pPr>
      <w:r w:rsidRPr="00FE55DE">
        <w:rPr>
          <w:rFonts w:ascii="Rockwell" w:hAnsi="Rockwell"/>
        </w:rPr>
        <w:t xml:space="preserve">The </w:t>
      </w:r>
      <w:r w:rsidR="00D3145B" w:rsidRPr="00FE55DE">
        <w:rPr>
          <w:rFonts w:ascii="Rockwell" w:hAnsi="Rockwell"/>
        </w:rPr>
        <w:t>dental laboratory</w:t>
      </w:r>
      <w:r w:rsidRPr="00FE55DE">
        <w:rPr>
          <w:rFonts w:ascii="Rockwell" w:hAnsi="Rockwell"/>
        </w:rPr>
        <w:t xml:space="preserve"> holds personal data in the following categories:</w:t>
      </w:r>
    </w:p>
    <w:p w14:paraId="0979CD25" w14:textId="4F948B47" w:rsidR="00C5696E" w:rsidRPr="00FE55DE" w:rsidRDefault="00C5696E" w:rsidP="00C5696E">
      <w:pPr>
        <w:numPr>
          <w:ilvl w:val="0"/>
          <w:numId w:val="5"/>
        </w:numPr>
        <w:rPr>
          <w:rFonts w:ascii="Rockwell" w:hAnsi="Rockwell"/>
        </w:rPr>
      </w:pPr>
      <w:r w:rsidRPr="00FE55DE">
        <w:rPr>
          <w:rFonts w:ascii="Rockwell" w:hAnsi="Rockwell"/>
        </w:rPr>
        <w:t>Patient lab sheets and health data and correspondence.</w:t>
      </w:r>
    </w:p>
    <w:p w14:paraId="20BFBCF1" w14:textId="77777777" w:rsidR="00C5696E" w:rsidRPr="00FE55DE" w:rsidRDefault="00C5696E" w:rsidP="00C5696E">
      <w:pPr>
        <w:numPr>
          <w:ilvl w:val="0"/>
          <w:numId w:val="5"/>
        </w:numPr>
        <w:rPr>
          <w:rFonts w:ascii="Rockwell" w:hAnsi="Rockwell"/>
        </w:rPr>
      </w:pPr>
      <w:r w:rsidRPr="00FE55DE">
        <w:rPr>
          <w:rFonts w:ascii="Rockwell" w:hAnsi="Rockwell"/>
        </w:rPr>
        <w:t>Staff employment data.</w:t>
      </w:r>
    </w:p>
    <w:p w14:paraId="76C01B60" w14:textId="77777777" w:rsidR="00C5696E" w:rsidRPr="00FE55DE" w:rsidRDefault="00C5696E" w:rsidP="00C5696E">
      <w:pPr>
        <w:numPr>
          <w:ilvl w:val="0"/>
          <w:numId w:val="5"/>
        </w:numPr>
        <w:rPr>
          <w:rFonts w:ascii="Rockwell" w:hAnsi="Rockwell"/>
        </w:rPr>
      </w:pPr>
      <w:r w:rsidRPr="00FE55DE">
        <w:rPr>
          <w:rFonts w:ascii="Rockwell" w:hAnsi="Rockwell"/>
        </w:rPr>
        <w:t>Contractors’ data.</w:t>
      </w:r>
    </w:p>
    <w:p w14:paraId="7C2978A5" w14:textId="77777777" w:rsidR="00C5696E" w:rsidRPr="00FE55DE" w:rsidRDefault="00C5696E" w:rsidP="00C5696E">
      <w:pPr>
        <w:ind w:left="360"/>
        <w:rPr>
          <w:rFonts w:ascii="Rockwell" w:hAnsi="Rockwell"/>
          <w:sz w:val="12"/>
          <w:szCs w:val="12"/>
        </w:rPr>
      </w:pPr>
    </w:p>
    <w:p w14:paraId="42E72A0F" w14:textId="26EC3F6A" w:rsidR="00C5696E" w:rsidRPr="00FE55DE" w:rsidRDefault="00C5696E" w:rsidP="00C5696E">
      <w:pPr>
        <w:rPr>
          <w:rFonts w:ascii="Rockwell" w:hAnsi="Rockwell"/>
        </w:rPr>
      </w:pPr>
      <w:bookmarkStart w:id="7" w:name="_Toc513552700"/>
      <w:bookmarkEnd w:id="7"/>
      <w:r w:rsidRPr="00FE55DE">
        <w:rPr>
          <w:rFonts w:ascii="Rockwell" w:hAnsi="Rockwell"/>
          <w:b/>
          <w:bCs/>
        </w:rPr>
        <w:t>Why we process Personal Data</w:t>
      </w:r>
    </w:p>
    <w:p w14:paraId="394568C7" w14:textId="6E3AA73A" w:rsidR="00C5696E" w:rsidRPr="00FE55DE" w:rsidRDefault="00C5696E" w:rsidP="00C5696E">
      <w:pPr>
        <w:rPr>
          <w:rFonts w:ascii="Rockwell" w:hAnsi="Rockwell"/>
        </w:rPr>
      </w:pPr>
      <w:r w:rsidRPr="00FE55DE">
        <w:rPr>
          <w:rFonts w:ascii="Rockwell" w:hAnsi="Rockwell"/>
        </w:rPr>
        <w:t xml:space="preserve">“Process” </w:t>
      </w:r>
      <w:r w:rsidR="001C35C6" w:rsidRPr="00FE55DE">
        <w:rPr>
          <w:rFonts w:ascii="Rockwell" w:hAnsi="Rockwell"/>
        </w:rPr>
        <w:t>relates to why</w:t>
      </w:r>
      <w:r w:rsidRPr="00FE55DE">
        <w:rPr>
          <w:rFonts w:ascii="Rockwell" w:hAnsi="Rockwell"/>
        </w:rPr>
        <w:t xml:space="preserve"> we obtain, store, update and archive data.</w:t>
      </w:r>
    </w:p>
    <w:p w14:paraId="36D16047" w14:textId="63BE9E0A" w:rsidR="00C5696E" w:rsidRPr="00FE55DE" w:rsidRDefault="00C5696E" w:rsidP="00C5696E">
      <w:pPr>
        <w:numPr>
          <w:ilvl w:val="0"/>
          <w:numId w:val="6"/>
        </w:numPr>
        <w:rPr>
          <w:rFonts w:ascii="Rockwell" w:hAnsi="Rockwell"/>
        </w:rPr>
      </w:pPr>
      <w:r w:rsidRPr="00FE55DE">
        <w:rPr>
          <w:rFonts w:ascii="Rockwell" w:hAnsi="Rockwell"/>
        </w:rPr>
        <w:t>Patient data is held for the purpose of providing patients with appropriate, high quality, safe and effective dental appliances/devices.</w:t>
      </w:r>
    </w:p>
    <w:p w14:paraId="1967504C" w14:textId="77777777" w:rsidR="00C5696E" w:rsidRPr="00FE55DE" w:rsidRDefault="00C5696E" w:rsidP="00C5696E">
      <w:pPr>
        <w:numPr>
          <w:ilvl w:val="0"/>
          <w:numId w:val="6"/>
        </w:numPr>
        <w:rPr>
          <w:rFonts w:ascii="Rockwell" w:hAnsi="Rockwell"/>
        </w:rPr>
      </w:pPr>
      <w:r w:rsidRPr="00FE55DE">
        <w:rPr>
          <w:rFonts w:ascii="Rockwell" w:hAnsi="Rockwell"/>
        </w:rPr>
        <w:t>Staff employment data is held in accordance with Employment, Taxation and Pensions law.</w:t>
      </w:r>
    </w:p>
    <w:p w14:paraId="004B6AE3" w14:textId="5B1CAE44" w:rsidR="001C35C6" w:rsidRPr="00FE55DE" w:rsidRDefault="00C5696E" w:rsidP="001C35C6">
      <w:pPr>
        <w:numPr>
          <w:ilvl w:val="0"/>
          <w:numId w:val="6"/>
        </w:numPr>
        <w:rPr>
          <w:rFonts w:ascii="Rockwell" w:hAnsi="Rockwell"/>
        </w:rPr>
      </w:pPr>
      <w:r w:rsidRPr="00FE55DE">
        <w:rPr>
          <w:rFonts w:ascii="Rockwell" w:hAnsi="Rockwell"/>
        </w:rPr>
        <w:t>Contractors’ data is held for the purpose of managing their contracts.</w:t>
      </w:r>
    </w:p>
    <w:p w14:paraId="6A57F3BB" w14:textId="77777777" w:rsidR="001C35C6" w:rsidRPr="00FE55DE" w:rsidRDefault="001C35C6" w:rsidP="001C35C6">
      <w:pPr>
        <w:rPr>
          <w:rFonts w:ascii="Rockwell" w:hAnsi="Rockwell"/>
          <w:sz w:val="12"/>
          <w:szCs w:val="12"/>
        </w:rPr>
      </w:pPr>
    </w:p>
    <w:p w14:paraId="71060A87" w14:textId="77777777" w:rsidR="00C5696E" w:rsidRPr="00FE55DE" w:rsidRDefault="00C5696E" w:rsidP="00C5696E">
      <w:pPr>
        <w:rPr>
          <w:rFonts w:ascii="Rockwell" w:hAnsi="Rockwell"/>
        </w:rPr>
      </w:pPr>
      <w:bookmarkStart w:id="8" w:name="_Toc513552701"/>
      <w:bookmarkEnd w:id="8"/>
      <w:r w:rsidRPr="00FE55DE">
        <w:rPr>
          <w:rFonts w:ascii="Rockwell" w:hAnsi="Rockwell"/>
          <w:b/>
          <w:bCs/>
        </w:rPr>
        <w:t>What is the Lawful Basis for processing Personal Data?</w:t>
      </w:r>
    </w:p>
    <w:p w14:paraId="0FCEDBAD" w14:textId="77777777" w:rsidR="00C5696E" w:rsidRPr="00FE55DE" w:rsidRDefault="00C5696E" w:rsidP="00C5696E">
      <w:pPr>
        <w:rPr>
          <w:rFonts w:ascii="Rockwell" w:hAnsi="Rockwell"/>
        </w:rPr>
      </w:pPr>
      <w:r w:rsidRPr="00FE55DE">
        <w:rPr>
          <w:rFonts w:ascii="Rockwell" w:hAnsi="Rockwell"/>
        </w:rPr>
        <w:t>The Law says we must tell you this:</w:t>
      </w:r>
    </w:p>
    <w:p w14:paraId="0DCE2E6D" w14:textId="64594204" w:rsidR="00C5696E" w:rsidRPr="00FE55DE" w:rsidRDefault="00C5696E" w:rsidP="00C5696E">
      <w:pPr>
        <w:numPr>
          <w:ilvl w:val="0"/>
          <w:numId w:val="7"/>
        </w:numPr>
        <w:rPr>
          <w:rFonts w:ascii="Rockwell" w:hAnsi="Rockwell"/>
        </w:rPr>
      </w:pPr>
      <w:r w:rsidRPr="00FE55DE">
        <w:rPr>
          <w:rFonts w:ascii="Rockwell" w:hAnsi="Rockwell"/>
        </w:rPr>
        <w:t>We hold patients’ data because it is in our</w:t>
      </w:r>
      <w:r w:rsidR="00E826A7" w:rsidRPr="00FE55DE">
        <w:rPr>
          <w:rFonts w:ascii="Rockwell" w:hAnsi="Rockwell"/>
        </w:rPr>
        <w:t xml:space="preserve"> legitimate interest </w:t>
      </w:r>
      <w:r w:rsidRPr="00FE55DE">
        <w:rPr>
          <w:rFonts w:ascii="Rockwell" w:hAnsi="Rockwell"/>
        </w:rPr>
        <w:t xml:space="preserve">to do so. Without holding the data we cannot work effectively. Also, </w:t>
      </w:r>
      <w:r w:rsidR="00E826A7" w:rsidRPr="00FE55DE">
        <w:rPr>
          <w:rFonts w:ascii="Rockwell" w:hAnsi="Rockwell"/>
        </w:rPr>
        <w:t>we must be able to track and invoice for the work whilst in the laboratory. The invoice will then be used to return the work either via hand, post or courier. The invoice will display the job number, patient number/patient id/patient name (whichever is provided by the Data Controller), return address and laboratory address. The invoice will also have a brief description of the work carried out. It will also contain a patient statement in accordance with GDC.</w:t>
      </w:r>
    </w:p>
    <w:p w14:paraId="39D7D660" w14:textId="51865B6A" w:rsidR="00C5696E" w:rsidRPr="00FE55DE" w:rsidRDefault="00C5696E" w:rsidP="00C5696E">
      <w:pPr>
        <w:numPr>
          <w:ilvl w:val="0"/>
          <w:numId w:val="7"/>
        </w:numPr>
        <w:rPr>
          <w:rFonts w:ascii="Rockwell" w:hAnsi="Rockwell"/>
        </w:rPr>
      </w:pPr>
      <w:r w:rsidRPr="00FE55DE">
        <w:rPr>
          <w:rFonts w:ascii="Rockwell" w:hAnsi="Rockwell"/>
        </w:rPr>
        <w:t>We hold staff employment data because it is a</w:t>
      </w:r>
      <w:r w:rsidR="00E826A7" w:rsidRPr="00FE55DE">
        <w:rPr>
          <w:rFonts w:ascii="Rockwell" w:hAnsi="Rockwell"/>
        </w:rPr>
        <w:t xml:space="preserve"> legal obligation</w:t>
      </w:r>
      <w:r w:rsidRPr="00FE55DE">
        <w:rPr>
          <w:rFonts w:ascii="Rockwell" w:hAnsi="Rockwell"/>
        </w:rPr>
        <w:t> for us to do so.</w:t>
      </w:r>
    </w:p>
    <w:p w14:paraId="2848055B" w14:textId="15241A9A" w:rsidR="00C5696E" w:rsidRPr="00FE55DE" w:rsidRDefault="00C5696E" w:rsidP="00C5696E">
      <w:pPr>
        <w:numPr>
          <w:ilvl w:val="0"/>
          <w:numId w:val="7"/>
        </w:numPr>
        <w:rPr>
          <w:rFonts w:ascii="Rockwell" w:hAnsi="Rockwell"/>
        </w:rPr>
      </w:pPr>
      <w:r w:rsidRPr="00FE55DE">
        <w:rPr>
          <w:rFonts w:ascii="Rockwell" w:hAnsi="Rockwell"/>
        </w:rPr>
        <w:t>We hold contractors’ data because it is needed to</w:t>
      </w:r>
      <w:r w:rsidR="00E826A7" w:rsidRPr="00FE55DE">
        <w:rPr>
          <w:rFonts w:ascii="Rockwell" w:hAnsi="Rockwell"/>
        </w:rPr>
        <w:t xml:space="preserve"> fulfil a contract</w:t>
      </w:r>
      <w:r w:rsidRPr="00FE55DE">
        <w:rPr>
          <w:rFonts w:ascii="Rockwell" w:hAnsi="Rockwell"/>
        </w:rPr>
        <w:t> with us.</w:t>
      </w:r>
    </w:p>
    <w:p w14:paraId="2A57D91B" w14:textId="77777777" w:rsidR="00C5696E" w:rsidRPr="00FE55DE" w:rsidRDefault="00C5696E" w:rsidP="00C5696E">
      <w:pPr>
        <w:ind w:left="720"/>
        <w:rPr>
          <w:rFonts w:ascii="Rockwell" w:hAnsi="Rockwell"/>
          <w:sz w:val="12"/>
          <w:szCs w:val="12"/>
        </w:rPr>
      </w:pPr>
    </w:p>
    <w:p w14:paraId="6E023DC9" w14:textId="77777777" w:rsidR="00C5696E" w:rsidRPr="00FE55DE" w:rsidRDefault="00C5696E" w:rsidP="00C5696E">
      <w:pPr>
        <w:rPr>
          <w:rFonts w:ascii="Rockwell" w:hAnsi="Rockwell"/>
        </w:rPr>
      </w:pPr>
      <w:bookmarkStart w:id="9" w:name="_Toc513552702"/>
      <w:bookmarkEnd w:id="9"/>
      <w:r w:rsidRPr="00FE55DE">
        <w:rPr>
          <w:rFonts w:ascii="Rockwell" w:hAnsi="Rockwell"/>
          <w:b/>
          <w:bCs/>
        </w:rPr>
        <w:t>Who might we share your data with?</w:t>
      </w:r>
    </w:p>
    <w:p w14:paraId="67093E08" w14:textId="2D32AEFC" w:rsidR="00C5696E" w:rsidRPr="00FE55DE" w:rsidRDefault="00C5696E" w:rsidP="00C5696E">
      <w:pPr>
        <w:rPr>
          <w:rFonts w:ascii="Rockwell" w:hAnsi="Rockwell"/>
        </w:rPr>
      </w:pPr>
      <w:r w:rsidRPr="00FE55DE">
        <w:rPr>
          <w:rFonts w:ascii="Rockwell" w:hAnsi="Rockwell"/>
        </w:rPr>
        <w:t xml:space="preserve">We </w:t>
      </w:r>
      <w:r w:rsidR="001C35C6" w:rsidRPr="00FE55DE">
        <w:rPr>
          <w:rFonts w:ascii="Rockwell" w:hAnsi="Rockwell"/>
        </w:rPr>
        <w:t>will</w:t>
      </w:r>
      <w:r w:rsidRPr="00FE55DE">
        <w:rPr>
          <w:rFonts w:ascii="Rockwell" w:hAnsi="Rockwell"/>
        </w:rPr>
        <w:t xml:space="preserve"> only share data if it is done </w:t>
      </w:r>
      <w:r w:rsidR="00D3145B" w:rsidRPr="00FE55DE">
        <w:rPr>
          <w:rFonts w:ascii="Rockwell" w:hAnsi="Rockwell"/>
        </w:rPr>
        <w:t>securely,</w:t>
      </w:r>
      <w:r w:rsidRPr="00FE55DE">
        <w:rPr>
          <w:rFonts w:ascii="Rockwell" w:hAnsi="Rockwell"/>
        </w:rPr>
        <w:t xml:space="preserve"> and it is necessary to do so.</w:t>
      </w:r>
    </w:p>
    <w:p w14:paraId="689D960A" w14:textId="0BD09723" w:rsidR="00C5696E" w:rsidRPr="00FE55DE" w:rsidRDefault="00C5696E" w:rsidP="00C5696E">
      <w:pPr>
        <w:numPr>
          <w:ilvl w:val="0"/>
          <w:numId w:val="8"/>
        </w:numPr>
        <w:rPr>
          <w:rFonts w:ascii="Rockwell" w:hAnsi="Rockwell"/>
        </w:rPr>
      </w:pPr>
      <w:r w:rsidRPr="00FE55DE">
        <w:rPr>
          <w:rFonts w:ascii="Rockwell" w:hAnsi="Rockwell"/>
        </w:rPr>
        <w:t xml:space="preserve">Patient data may be shared with other healthcare professionals who need to be involved in </w:t>
      </w:r>
      <w:r w:rsidR="001C35C6" w:rsidRPr="00FE55DE">
        <w:rPr>
          <w:rFonts w:ascii="Rockwell" w:hAnsi="Rockwell"/>
        </w:rPr>
        <w:t xml:space="preserve">the patient’s </w:t>
      </w:r>
      <w:r w:rsidRPr="00FE55DE">
        <w:rPr>
          <w:rFonts w:ascii="Rockwell" w:hAnsi="Rockwell"/>
        </w:rPr>
        <w:t>care (for example if we</w:t>
      </w:r>
      <w:r w:rsidR="0044632E" w:rsidRPr="00FE55DE">
        <w:rPr>
          <w:rFonts w:ascii="Rockwell" w:hAnsi="Rockwell"/>
        </w:rPr>
        <w:t xml:space="preserve"> need to use a </w:t>
      </w:r>
      <w:r w:rsidR="00E826A7" w:rsidRPr="00FE55DE">
        <w:rPr>
          <w:rFonts w:ascii="Rockwell" w:hAnsi="Rockwell"/>
        </w:rPr>
        <w:t xml:space="preserve">different </w:t>
      </w:r>
      <w:r w:rsidR="0044632E" w:rsidRPr="00FE55DE">
        <w:rPr>
          <w:rFonts w:ascii="Rockwell" w:hAnsi="Rockwell"/>
        </w:rPr>
        <w:t>laboratory to design and print chrome framework for a patient</w:t>
      </w:r>
      <w:r w:rsidRPr="00FE55DE">
        <w:rPr>
          <w:rFonts w:ascii="Rockwell" w:hAnsi="Rockwell"/>
        </w:rPr>
        <w:t>). Patient data is also securely stored for back-up purposes with our computer software</w:t>
      </w:r>
      <w:r w:rsidR="0044632E" w:rsidRPr="00FE55DE">
        <w:rPr>
          <w:rFonts w:ascii="Rockwell" w:hAnsi="Rockwell"/>
        </w:rPr>
        <w:t>.</w:t>
      </w:r>
    </w:p>
    <w:p w14:paraId="0091F55F" w14:textId="77777777" w:rsidR="00C5696E" w:rsidRPr="00FE55DE" w:rsidRDefault="00C5696E" w:rsidP="00C5696E">
      <w:pPr>
        <w:numPr>
          <w:ilvl w:val="0"/>
          <w:numId w:val="8"/>
        </w:numPr>
        <w:rPr>
          <w:rFonts w:ascii="Rockwell" w:hAnsi="Rockwell"/>
        </w:rPr>
      </w:pPr>
      <w:r w:rsidRPr="00FE55DE">
        <w:rPr>
          <w:rFonts w:ascii="Rockwell" w:hAnsi="Rockwell"/>
        </w:rPr>
        <w:t>Employment data will be shared with government agencies such as HMRC.</w:t>
      </w:r>
      <w:bookmarkStart w:id="10" w:name="_Toc513552703"/>
      <w:bookmarkEnd w:id="10"/>
    </w:p>
    <w:p w14:paraId="6ED4F942" w14:textId="77777777" w:rsidR="00C5696E" w:rsidRPr="00FE55DE" w:rsidRDefault="00C5696E" w:rsidP="00C5696E">
      <w:pPr>
        <w:ind w:left="720"/>
        <w:rPr>
          <w:rFonts w:ascii="Rockwell" w:hAnsi="Rockwell"/>
          <w:sz w:val="12"/>
          <w:szCs w:val="12"/>
        </w:rPr>
      </w:pPr>
    </w:p>
    <w:p w14:paraId="7A7EFB06" w14:textId="77777777" w:rsidR="00C5696E" w:rsidRPr="00FE55DE" w:rsidRDefault="00C5696E" w:rsidP="00C5696E">
      <w:pPr>
        <w:rPr>
          <w:rFonts w:ascii="Rockwell" w:hAnsi="Rockwell"/>
        </w:rPr>
      </w:pPr>
      <w:r w:rsidRPr="00FE55DE">
        <w:rPr>
          <w:rFonts w:ascii="Rockwell" w:hAnsi="Rockwell"/>
          <w:b/>
          <w:bCs/>
        </w:rPr>
        <w:t>Your Rights</w:t>
      </w:r>
    </w:p>
    <w:p w14:paraId="74711A40" w14:textId="77777777" w:rsidR="00C5696E" w:rsidRPr="00FE55DE" w:rsidRDefault="00C5696E" w:rsidP="00C5696E">
      <w:pPr>
        <w:rPr>
          <w:rFonts w:ascii="Rockwell" w:hAnsi="Rockwell"/>
        </w:rPr>
      </w:pPr>
      <w:r w:rsidRPr="00FE55DE">
        <w:rPr>
          <w:rFonts w:ascii="Rockwell" w:hAnsi="Rockwell"/>
        </w:rPr>
        <w:t>You have the right to:</w:t>
      </w:r>
    </w:p>
    <w:p w14:paraId="32090568" w14:textId="77777777" w:rsidR="00C5696E" w:rsidRPr="00FE55DE" w:rsidRDefault="00C5696E" w:rsidP="00C5696E">
      <w:pPr>
        <w:numPr>
          <w:ilvl w:val="0"/>
          <w:numId w:val="9"/>
        </w:numPr>
        <w:rPr>
          <w:rFonts w:ascii="Rockwell" w:hAnsi="Rockwell"/>
        </w:rPr>
      </w:pPr>
      <w:r w:rsidRPr="00FE55DE">
        <w:rPr>
          <w:rFonts w:ascii="Rockwell" w:hAnsi="Rockwell"/>
        </w:rPr>
        <w:t>Be informed about the personal data we hold and why we hold it.</w:t>
      </w:r>
    </w:p>
    <w:p w14:paraId="1F213FE0" w14:textId="77777777" w:rsidR="00C5696E" w:rsidRPr="00FE55DE" w:rsidRDefault="00C5696E" w:rsidP="00C5696E">
      <w:pPr>
        <w:numPr>
          <w:ilvl w:val="0"/>
          <w:numId w:val="9"/>
        </w:numPr>
        <w:rPr>
          <w:rFonts w:ascii="Rockwell" w:hAnsi="Rockwell"/>
        </w:rPr>
      </w:pPr>
      <w:r w:rsidRPr="00FE55DE">
        <w:rPr>
          <w:rFonts w:ascii="Rockwell" w:hAnsi="Rockwell"/>
        </w:rPr>
        <w:t>Access a copy of your data that we hold by contacting us directly: we will acknowledge your request and supply a response within one month or sooner.</w:t>
      </w:r>
    </w:p>
    <w:p w14:paraId="599C26BA" w14:textId="77777777" w:rsidR="00C5696E" w:rsidRPr="00FE55DE" w:rsidRDefault="00C5696E" w:rsidP="00C5696E">
      <w:pPr>
        <w:numPr>
          <w:ilvl w:val="0"/>
          <w:numId w:val="9"/>
        </w:numPr>
        <w:rPr>
          <w:rFonts w:ascii="Rockwell" w:hAnsi="Rockwell"/>
        </w:rPr>
      </w:pPr>
      <w:r w:rsidRPr="00FE55DE">
        <w:rPr>
          <w:rFonts w:ascii="Rockwell" w:hAnsi="Rockwell"/>
        </w:rPr>
        <w:t>Check the information we hold about you is correct and to make corrections if not</w:t>
      </w:r>
    </w:p>
    <w:p w14:paraId="568689CE" w14:textId="77777777" w:rsidR="00C5696E" w:rsidRPr="00FE55DE" w:rsidRDefault="00C5696E" w:rsidP="00C5696E">
      <w:pPr>
        <w:numPr>
          <w:ilvl w:val="0"/>
          <w:numId w:val="9"/>
        </w:numPr>
        <w:rPr>
          <w:rFonts w:ascii="Rockwell" w:hAnsi="Rockwell"/>
        </w:rPr>
      </w:pPr>
      <w:r w:rsidRPr="00FE55DE">
        <w:rPr>
          <w:rFonts w:ascii="Rockwell" w:hAnsi="Rockwell"/>
        </w:rPr>
        <w:t>Have your data erased in certain circumstances.</w:t>
      </w:r>
    </w:p>
    <w:p w14:paraId="026194AF" w14:textId="77777777" w:rsidR="00C5696E" w:rsidRPr="00FE55DE" w:rsidRDefault="00C5696E" w:rsidP="00C5696E">
      <w:pPr>
        <w:numPr>
          <w:ilvl w:val="0"/>
          <w:numId w:val="9"/>
        </w:numPr>
        <w:rPr>
          <w:rFonts w:ascii="Rockwell" w:hAnsi="Rockwell"/>
        </w:rPr>
      </w:pPr>
      <w:r w:rsidRPr="00FE55DE">
        <w:rPr>
          <w:rFonts w:ascii="Rockwell" w:hAnsi="Rockwell"/>
        </w:rPr>
        <w:t>Transfer your data to someone else if you tell us to do so and it is safe and legal to do so.</w:t>
      </w:r>
    </w:p>
    <w:p w14:paraId="74919FD0" w14:textId="77777777" w:rsidR="00C5696E" w:rsidRPr="00FE55DE" w:rsidRDefault="00C5696E" w:rsidP="00C5696E">
      <w:pPr>
        <w:numPr>
          <w:ilvl w:val="0"/>
          <w:numId w:val="9"/>
        </w:numPr>
        <w:rPr>
          <w:rFonts w:ascii="Rockwell" w:hAnsi="Rockwell"/>
        </w:rPr>
      </w:pPr>
      <w:r w:rsidRPr="00FE55DE">
        <w:rPr>
          <w:rFonts w:ascii="Rockwell" w:hAnsi="Rockwell"/>
        </w:rPr>
        <w:t>Tell us not to actively process or update your data in certain circumstances.</w:t>
      </w:r>
    </w:p>
    <w:p w14:paraId="5B8BA93C" w14:textId="77777777" w:rsidR="00E42895" w:rsidRPr="00FE55DE" w:rsidRDefault="00E42895" w:rsidP="00E42895">
      <w:pPr>
        <w:ind w:left="720"/>
        <w:rPr>
          <w:rFonts w:ascii="Rockwell" w:hAnsi="Rockwell"/>
          <w:sz w:val="12"/>
          <w:szCs w:val="12"/>
        </w:rPr>
      </w:pPr>
    </w:p>
    <w:p w14:paraId="11ACEF25" w14:textId="77777777" w:rsidR="00C5696E" w:rsidRPr="00FE55DE" w:rsidRDefault="00C5696E" w:rsidP="00C5696E">
      <w:pPr>
        <w:rPr>
          <w:rFonts w:ascii="Rockwell" w:hAnsi="Rockwell"/>
        </w:rPr>
      </w:pPr>
      <w:bookmarkStart w:id="11" w:name="_Toc513552704"/>
      <w:bookmarkEnd w:id="11"/>
      <w:r w:rsidRPr="00FE55DE">
        <w:rPr>
          <w:rFonts w:ascii="Rockwell" w:hAnsi="Rockwell"/>
          <w:b/>
          <w:bCs/>
        </w:rPr>
        <w:t>How long is the Personal Data stored for?</w:t>
      </w:r>
    </w:p>
    <w:p w14:paraId="258BE609" w14:textId="14D5F8E0" w:rsidR="00E826A7" w:rsidRPr="00FE55DE" w:rsidRDefault="00E826A7" w:rsidP="00E826A7">
      <w:pPr>
        <w:numPr>
          <w:ilvl w:val="0"/>
          <w:numId w:val="10"/>
        </w:numPr>
        <w:rPr>
          <w:rFonts w:ascii="Rockwell" w:hAnsi="Rockwell"/>
        </w:rPr>
      </w:pPr>
      <w:r w:rsidRPr="00FE55DE">
        <w:rPr>
          <w:rFonts w:ascii="Rockwell" w:hAnsi="Rockwell"/>
        </w:rPr>
        <w:t>This Agreement shall continue in effect for so long as the Processor is processing Personal Data on behalf of the Controller. This Agreement shall be governed by the laws of England and Wales and subject to the exclusive jurisdiction of the courts of England and Wales.</w:t>
      </w:r>
    </w:p>
    <w:p w14:paraId="05F42264" w14:textId="3F045DB6" w:rsidR="00C5696E" w:rsidRPr="00FE55DE" w:rsidRDefault="00C5696E" w:rsidP="00E826A7">
      <w:pPr>
        <w:numPr>
          <w:ilvl w:val="0"/>
          <w:numId w:val="10"/>
        </w:numPr>
        <w:rPr>
          <w:rFonts w:ascii="Rockwell" w:hAnsi="Rockwell"/>
        </w:rPr>
      </w:pPr>
      <w:r w:rsidRPr="00FE55DE">
        <w:rPr>
          <w:rFonts w:ascii="Rockwell" w:hAnsi="Rockwell"/>
        </w:rPr>
        <w:lastRenderedPageBreak/>
        <w:t>We must store employment data for six years after an employee has left.</w:t>
      </w:r>
    </w:p>
    <w:p w14:paraId="01D7FCC5" w14:textId="77777777" w:rsidR="00C5696E" w:rsidRPr="00FE55DE" w:rsidRDefault="00C5696E" w:rsidP="00C5696E">
      <w:pPr>
        <w:numPr>
          <w:ilvl w:val="0"/>
          <w:numId w:val="10"/>
        </w:numPr>
        <w:rPr>
          <w:rFonts w:ascii="Rockwell" w:hAnsi="Rockwell"/>
        </w:rPr>
      </w:pPr>
      <w:r w:rsidRPr="00FE55DE">
        <w:rPr>
          <w:rFonts w:ascii="Rockwell" w:hAnsi="Rockwell"/>
        </w:rPr>
        <w:t>We must store contractors’ data for seven years after the contract is ended.</w:t>
      </w:r>
    </w:p>
    <w:p w14:paraId="2386F584" w14:textId="77777777" w:rsidR="008447C3" w:rsidRPr="00FE55DE" w:rsidRDefault="008447C3">
      <w:pPr>
        <w:rPr>
          <w:rFonts w:ascii="Rockwell" w:hAnsi="Rockwell"/>
        </w:rPr>
      </w:pPr>
    </w:p>
    <w:sectPr w:rsidR="008447C3" w:rsidRPr="00FE55DE" w:rsidSect="00FE55DE">
      <w:headerReference w:type="default" r:id="rId8"/>
      <w:pgSz w:w="11906" w:h="16838"/>
      <w:pgMar w:top="1440" w:right="1440" w:bottom="1440" w:left="144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EEB6B" w14:textId="77777777" w:rsidR="00305539" w:rsidRDefault="00305539" w:rsidP="00CB2FE8">
      <w:pPr>
        <w:spacing w:after="0" w:line="240" w:lineRule="auto"/>
      </w:pPr>
      <w:r>
        <w:separator/>
      </w:r>
    </w:p>
  </w:endnote>
  <w:endnote w:type="continuationSeparator" w:id="0">
    <w:p w14:paraId="2EDD78DC" w14:textId="77777777" w:rsidR="00305539" w:rsidRDefault="00305539" w:rsidP="00CB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EBA3" w14:textId="77777777" w:rsidR="00305539" w:rsidRDefault="00305539" w:rsidP="00CB2FE8">
      <w:pPr>
        <w:spacing w:after="0" w:line="240" w:lineRule="auto"/>
      </w:pPr>
      <w:r>
        <w:separator/>
      </w:r>
    </w:p>
  </w:footnote>
  <w:footnote w:type="continuationSeparator" w:id="0">
    <w:p w14:paraId="07D3E098" w14:textId="77777777" w:rsidR="00305539" w:rsidRDefault="00305539" w:rsidP="00CB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B5FF" w14:textId="77777777" w:rsidR="00CB2FE8" w:rsidRPr="00CB2FE8" w:rsidRDefault="00CB2FE8" w:rsidP="00CB2FE8">
    <w:pPr>
      <w:pStyle w:val="Header"/>
    </w:pPr>
    <w:r w:rsidRPr="00CB2FE8">
      <w:rPr>
        <w:rFonts w:ascii="Tahoma" w:hAnsi="Tahoma" w:cs="Tahoma"/>
      </w:rPr>
      <w:t>﻿</w:t>
    </w:r>
  </w:p>
  <w:p w14:paraId="239EC4E4" w14:textId="767EF687" w:rsidR="00CB2FE8" w:rsidRPr="00CB2FE8" w:rsidRDefault="00CB2FE8" w:rsidP="00CB2FE8">
    <w:pPr>
      <w:pStyle w:val="Header"/>
    </w:pPr>
  </w:p>
  <w:p w14:paraId="1CF41CB9" w14:textId="77777777" w:rsidR="00CB2FE8" w:rsidRPr="00CB2FE8" w:rsidRDefault="00CB2FE8" w:rsidP="00CB2FE8">
    <w:pPr>
      <w:pStyle w:val="Header"/>
    </w:pPr>
    <w:r w:rsidRPr="00CB2FE8">
      <w:rPr>
        <w:rFonts w:ascii="Tahoma" w:hAnsi="Tahoma" w:cs="Tahoma"/>
      </w:rPr>
      <w:t>﻿</w:t>
    </w:r>
  </w:p>
  <w:p w14:paraId="24B78F5A" w14:textId="77777777" w:rsidR="00CB2FE8" w:rsidRDefault="00CB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9E3"/>
    <w:multiLevelType w:val="multilevel"/>
    <w:tmpl w:val="E736B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05997"/>
    <w:multiLevelType w:val="multilevel"/>
    <w:tmpl w:val="9C3A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E2775"/>
    <w:multiLevelType w:val="hybridMultilevel"/>
    <w:tmpl w:val="E4C4E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05A94"/>
    <w:multiLevelType w:val="multilevel"/>
    <w:tmpl w:val="7356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04885"/>
    <w:multiLevelType w:val="multilevel"/>
    <w:tmpl w:val="C3C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362F8"/>
    <w:multiLevelType w:val="multilevel"/>
    <w:tmpl w:val="27B8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D0640"/>
    <w:multiLevelType w:val="multilevel"/>
    <w:tmpl w:val="EA0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AD259F"/>
    <w:multiLevelType w:val="multilevel"/>
    <w:tmpl w:val="E29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F39B5"/>
    <w:multiLevelType w:val="multilevel"/>
    <w:tmpl w:val="2F76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43E2F"/>
    <w:multiLevelType w:val="multilevel"/>
    <w:tmpl w:val="A8BE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93B6B"/>
    <w:multiLevelType w:val="multilevel"/>
    <w:tmpl w:val="91DA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6D6755"/>
    <w:multiLevelType w:val="multilevel"/>
    <w:tmpl w:val="F654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840542">
    <w:abstractNumId w:val="5"/>
  </w:num>
  <w:num w:numId="2" w16cid:durableId="1299989644">
    <w:abstractNumId w:val="11"/>
  </w:num>
  <w:num w:numId="3" w16cid:durableId="306132819">
    <w:abstractNumId w:val="7"/>
  </w:num>
  <w:num w:numId="4" w16cid:durableId="574364859">
    <w:abstractNumId w:val="4"/>
  </w:num>
  <w:num w:numId="5" w16cid:durableId="513426095">
    <w:abstractNumId w:val="8"/>
  </w:num>
  <w:num w:numId="6" w16cid:durableId="442311546">
    <w:abstractNumId w:val="1"/>
  </w:num>
  <w:num w:numId="7" w16cid:durableId="1321034150">
    <w:abstractNumId w:val="3"/>
  </w:num>
  <w:num w:numId="8" w16cid:durableId="776490345">
    <w:abstractNumId w:val="9"/>
  </w:num>
  <w:num w:numId="9" w16cid:durableId="139884584">
    <w:abstractNumId w:val="0"/>
  </w:num>
  <w:num w:numId="10" w16cid:durableId="1701859971">
    <w:abstractNumId w:val="10"/>
  </w:num>
  <w:num w:numId="11" w16cid:durableId="841970160">
    <w:abstractNumId w:val="6"/>
  </w:num>
  <w:num w:numId="12" w16cid:durableId="1935239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6E"/>
    <w:rsid w:val="001A52E5"/>
    <w:rsid w:val="001C35C6"/>
    <w:rsid w:val="00305539"/>
    <w:rsid w:val="003438B6"/>
    <w:rsid w:val="0044632E"/>
    <w:rsid w:val="0045645C"/>
    <w:rsid w:val="004F44E4"/>
    <w:rsid w:val="00746DF7"/>
    <w:rsid w:val="007C4391"/>
    <w:rsid w:val="008447C3"/>
    <w:rsid w:val="009773EB"/>
    <w:rsid w:val="0098207B"/>
    <w:rsid w:val="00C5696E"/>
    <w:rsid w:val="00CB2FE8"/>
    <w:rsid w:val="00CE4623"/>
    <w:rsid w:val="00D3145B"/>
    <w:rsid w:val="00E34055"/>
    <w:rsid w:val="00E42895"/>
    <w:rsid w:val="00E826A7"/>
    <w:rsid w:val="00FE5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CECB"/>
  <w15:chartTrackingRefBased/>
  <w15:docId w15:val="{95A9011B-776D-44AD-8662-84CD51D7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96E"/>
    <w:rPr>
      <w:rFonts w:eastAsiaTheme="majorEastAsia" w:cstheme="majorBidi"/>
      <w:color w:val="272727" w:themeColor="text1" w:themeTint="D8"/>
    </w:rPr>
  </w:style>
  <w:style w:type="paragraph" w:styleId="Title">
    <w:name w:val="Title"/>
    <w:basedOn w:val="Normal"/>
    <w:next w:val="Normal"/>
    <w:link w:val="TitleChar"/>
    <w:uiPriority w:val="10"/>
    <w:qFormat/>
    <w:rsid w:val="00C56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96E"/>
    <w:pPr>
      <w:spacing w:before="160"/>
      <w:jc w:val="center"/>
    </w:pPr>
    <w:rPr>
      <w:i/>
      <w:iCs/>
      <w:color w:val="404040" w:themeColor="text1" w:themeTint="BF"/>
    </w:rPr>
  </w:style>
  <w:style w:type="character" w:customStyle="1" w:styleId="QuoteChar">
    <w:name w:val="Quote Char"/>
    <w:basedOn w:val="DefaultParagraphFont"/>
    <w:link w:val="Quote"/>
    <w:uiPriority w:val="29"/>
    <w:rsid w:val="00C5696E"/>
    <w:rPr>
      <w:i/>
      <w:iCs/>
      <w:color w:val="404040" w:themeColor="text1" w:themeTint="BF"/>
    </w:rPr>
  </w:style>
  <w:style w:type="paragraph" w:styleId="ListParagraph">
    <w:name w:val="List Paragraph"/>
    <w:basedOn w:val="Normal"/>
    <w:uiPriority w:val="34"/>
    <w:qFormat/>
    <w:rsid w:val="00C5696E"/>
    <w:pPr>
      <w:ind w:left="720"/>
      <w:contextualSpacing/>
    </w:pPr>
  </w:style>
  <w:style w:type="character" w:styleId="IntenseEmphasis">
    <w:name w:val="Intense Emphasis"/>
    <w:basedOn w:val="DefaultParagraphFont"/>
    <w:uiPriority w:val="21"/>
    <w:qFormat/>
    <w:rsid w:val="00C5696E"/>
    <w:rPr>
      <w:i/>
      <w:iCs/>
      <w:color w:val="0F4761" w:themeColor="accent1" w:themeShade="BF"/>
    </w:rPr>
  </w:style>
  <w:style w:type="paragraph" w:styleId="IntenseQuote">
    <w:name w:val="Intense Quote"/>
    <w:basedOn w:val="Normal"/>
    <w:next w:val="Normal"/>
    <w:link w:val="IntenseQuoteChar"/>
    <w:uiPriority w:val="30"/>
    <w:qFormat/>
    <w:rsid w:val="00C56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96E"/>
    <w:rPr>
      <w:i/>
      <w:iCs/>
      <w:color w:val="0F4761" w:themeColor="accent1" w:themeShade="BF"/>
    </w:rPr>
  </w:style>
  <w:style w:type="character" w:styleId="IntenseReference">
    <w:name w:val="Intense Reference"/>
    <w:basedOn w:val="DefaultParagraphFont"/>
    <w:uiPriority w:val="32"/>
    <w:qFormat/>
    <w:rsid w:val="00C5696E"/>
    <w:rPr>
      <w:b/>
      <w:bCs/>
      <w:smallCaps/>
      <w:color w:val="0F4761" w:themeColor="accent1" w:themeShade="BF"/>
      <w:spacing w:val="5"/>
    </w:rPr>
  </w:style>
  <w:style w:type="paragraph" w:styleId="Header">
    <w:name w:val="header"/>
    <w:basedOn w:val="Normal"/>
    <w:link w:val="HeaderChar"/>
    <w:uiPriority w:val="99"/>
    <w:unhideWhenUsed/>
    <w:rsid w:val="00CB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FE8"/>
  </w:style>
  <w:style w:type="paragraph" w:styleId="Footer">
    <w:name w:val="footer"/>
    <w:basedOn w:val="Normal"/>
    <w:link w:val="FooterChar"/>
    <w:uiPriority w:val="99"/>
    <w:unhideWhenUsed/>
    <w:rsid w:val="00CB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FE8"/>
  </w:style>
  <w:style w:type="paragraph" w:styleId="NormalWeb">
    <w:name w:val="Normal (Web)"/>
    <w:basedOn w:val="Normal"/>
    <w:uiPriority w:val="99"/>
    <w:semiHidden/>
    <w:unhideWhenUsed/>
    <w:rsid w:val="00FE55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82870">
      <w:bodyDiv w:val="1"/>
      <w:marLeft w:val="0"/>
      <w:marRight w:val="0"/>
      <w:marTop w:val="0"/>
      <w:marBottom w:val="0"/>
      <w:divBdr>
        <w:top w:val="none" w:sz="0" w:space="0" w:color="auto"/>
        <w:left w:val="none" w:sz="0" w:space="0" w:color="auto"/>
        <w:bottom w:val="none" w:sz="0" w:space="0" w:color="auto"/>
        <w:right w:val="none" w:sz="0" w:space="0" w:color="auto"/>
      </w:divBdr>
    </w:div>
    <w:div w:id="231239702">
      <w:bodyDiv w:val="1"/>
      <w:marLeft w:val="0"/>
      <w:marRight w:val="0"/>
      <w:marTop w:val="0"/>
      <w:marBottom w:val="0"/>
      <w:divBdr>
        <w:top w:val="none" w:sz="0" w:space="0" w:color="auto"/>
        <w:left w:val="none" w:sz="0" w:space="0" w:color="auto"/>
        <w:bottom w:val="none" w:sz="0" w:space="0" w:color="auto"/>
        <w:right w:val="none" w:sz="0" w:space="0" w:color="auto"/>
      </w:divBdr>
      <w:divsChild>
        <w:div w:id="1013071413">
          <w:marLeft w:val="0"/>
          <w:marRight w:val="0"/>
          <w:marTop w:val="0"/>
          <w:marBottom w:val="0"/>
          <w:divBdr>
            <w:top w:val="none" w:sz="0" w:space="0" w:color="auto"/>
            <w:left w:val="none" w:sz="0" w:space="0" w:color="auto"/>
            <w:bottom w:val="none" w:sz="0" w:space="0" w:color="auto"/>
            <w:right w:val="none" w:sz="0" w:space="0" w:color="auto"/>
          </w:divBdr>
        </w:div>
        <w:div w:id="235626669">
          <w:marLeft w:val="0"/>
          <w:marRight w:val="0"/>
          <w:marTop w:val="0"/>
          <w:marBottom w:val="0"/>
          <w:divBdr>
            <w:top w:val="none" w:sz="0" w:space="0" w:color="auto"/>
            <w:left w:val="none" w:sz="0" w:space="0" w:color="auto"/>
            <w:bottom w:val="none" w:sz="0" w:space="0" w:color="auto"/>
            <w:right w:val="none" w:sz="0" w:space="0" w:color="auto"/>
          </w:divBdr>
        </w:div>
        <w:div w:id="1897889036">
          <w:marLeft w:val="0"/>
          <w:marRight w:val="0"/>
          <w:marTop w:val="0"/>
          <w:marBottom w:val="0"/>
          <w:divBdr>
            <w:top w:val="none" w:sz="0" w:space="0" w:color="auto"/>
            <w:left w:val="none" w:sz="0" w:space="0" w:color="auto"/>
            <w:bottom w:val="none" w:sz="0" w:space="0" w:color="auto"/>
            <w:right w:val="none" w:sz="0" w:space="0" w:color="auto"/>
          </w:divBdr>
        </w:div>
        <w:div w:id="1439329018">
          <w:marLeft w:val="0"/>
          <w:marRight w:val="0"/>
          <w:marTop w:val="0"/>
          <w:marBottom w:val="0"/>
          <w:divBdr>
            <w:top w:val="none" w:sz="0" w:space="0" w:color="auto"/>
            <w:left w:val="none" w:sz="0" w:space="0" w:color="auto"/>
            <w:bottom w:val="none" w:sz="0" w:space="0" w:color="auto"/>
            <w:right w:val="none" w:sz="0" w:space="0" w:color="auto"/>
          </w:divBdr>
        </w:div>
        <w:div w:id="686368968">
          <w:marLeft w:val="0"/>
          <w:marRight w:val="0"/>
          <w:marTop w:val="0"/>
          <w:marBottom w:val="0"/>
          <w:divBdr>
            <w:top w:val="none" w:sz="0" w:space="0" w:color="auto"/>
            <w:left w:val="none" w:sz="0" w:space="0" w:color="auto"/>
            <w:bottom w:val="none" w:sz="0" w:space="0" w:color="auto"/>
            <w:right w:val="none" w:sz="0" w:space="0" w:color="auto"/>
          </w:divBdr>
        </w:div>
        <w:div w:id="341974438">
          <w:marLeft w:val="0"/>
          <w:marRight w:val="0"/>
          <w:marTop w:val="0"/>
          <w:marBottom w:val="0"/>
          <w:divBdr>
            <w:top w:val="none" w:sz="0" w:space="0" w:color="auto"/>
            <w:left w:val="none" w:sz="0" w:space="0" w:color="auto"/>
            <w:bottom w:val="none" w:sz="0" w:space="0" w:color="auto"/>
            <w:right w:val="none" w:sz="0" w:space="0" w:color="auto"/>
          </w:divBdr>
        </w:div>
        <w:div w:id="1772891044">
          <w:marLeft w:val="0"/>
          <w:marRight w:val="0"/>
          <w:marTop w:val="0"/>
          <w:marBottom w:val="0"/>
          <w:divBdr>
            <w:top w:val="none" w:sz="0" w:space="0" w:color="auto"/>
            <w:left w:val="none" w:sz="0" w:space="0" w:color="auto"/>
            <w:bottom w:val="none" w:sz="0" w:space="0" w:color="auto"/>
            <w:right w:val="none" w:sz="0" w:space="0" w:color="auto"/>
          </w:divBdr>
        </w:div>
        <w:div w:id="1361858300">
          <w:marLeft w:val="0"/>
          <w:marRight w:val="0"/>
          <w:marTop w:val="0"/>
          <w:marBottom w:val="0"/>
          <w:divBdr>
            <w:top w:val="none" w:sz="0" w:space="0" w:color="auto"/>
            <w:left w:val="none" w:sz="0" w:space="0" w:color="auto"/>
            <w:bottom w:val="none" w:sz="0" w:space="0" w:color="auto"/>
            <w:right w:val="none" w:sz="0" w:space="0" w:color="auto"/>
          </w:divBdr>
        </w:div>
        <w:div w:id="655769943">
          <w:marLeft w:val="0"/>
          <w:marRight w:val="0"/>
          <w:marTop w:val="0"/>
          <w:marBottom w:val="0"/>
          <w:divBdr>
            <w:top w:val="none" w:sz="0" w:space="0" w:color="auto"/>
            <w:left w:val="none" w:sz="0" w:space="0" w:color="auto"/>
            <w:bottom w:val="none" w:sz="0" w:space="0" w:color="auto"/>
            <w:right w:val="none" w:sz="0" w:space="0" w:color="auto"/>
          </w:divBdr>
        </w:div>
        <w:div w:id="1151554646">
          <w:marLeft w:val="0"/>
          <w:marRight w:val="0"/>
          <w:marTop w:val="0"/>
          <w:marBottom w:val="0"/>
          <w:divBdr>
            <w:top w:val="none" w:sz="0" w:space="0" w:color="auto"/>
            <w:left w:val="none" w:sz="0" w:space="0" w:color="auto"/>
            <w:bottom w:val="none" w:sz="0" w:space="0" w:color="auto"/>
            <w:right w:val="none" w:sz="0" w:space="0" w:color="auto"/>
          </w:divBdr>
        </w:div>
        <w:div w:id="2006013011">
          <w:marLeft w:val="0"/>
          <w:marRight w:val="0"/>
          <w:marTop w:val="0"/>
          <w:marBottom w:val="0"/>
          <w:divBdr>
            <w:top w:val="none" w:sz="0" w:space="0" w:color="auto"/>
            <w:left w:val="none" w:sz="0" w:space="0" w:color="auto"/>
            <w:bottom w:val="none" w:sz="0" w:space="0" w:color="auto"/>
            <w:right w:val="none" w:sz="0" w:space="0" w:color="auto"/>
          </w:divBdr>
        </w:div>
        <w:div w:id="274211632">
          <w:marLeft w:val="0"/>
          <w:marRight w:val="0"/>
          <w:marTop w:val="0"/>
          <w:marBottom w:val="0"/>
          <w:divBdr>
            <w:top w:val="none" w:sz="0" w:space="0" w:color="auto"/>
            <w:left w:val="none" w:sz="0" w:space="0" w:color="auto"/>
            <w:bottom w:val="none" w:sz="0" w:space="0" w:color="auto"/>
            <w:right w:val="none" w:sz="0" w:space="0" w:color="auto"/>
          </w:divBdr>
        </w:div>
        <w:div w:id="2048136884">
          <w:marLeft w:val="0"/>
          <w:marRight w:val="0"/>
          <w:marTop w:val="0"/>
          <w:marBottom w:val="0"/>
          <w:divBdr>
            <w:top w:val="none" w:sz="0" w:space="0" w:color="auto"/>
            <w:left w:val="none" w:sz="0" w:space="0" w:color="auto"/>
            <w:bottom w:val="none" w:sz="0" w:space="0" w:color="auto"/>
            <w:right w:val="none" w:sz="0" w:space="0" w:color="auto"/>
          </w:divBdr>
        </w:div>
      </w:divsChild>
    </w:div>
    <w:div w:id="624970643">
      <w:bodyDiv w:val="1"/>
      <w:marLeft w:val="0"/>
      <w:marRight w:val="0"/>
      <w:marTop w:val="0"/>
      <w:marBottom w:val="0"/>
      <w:divBdr>
        <w:top w:val="none" w:sz="0" w:space="0" w:color="auto"/>
        <w:left w:val="none" w:sz="0" w:space="0" w:color="auto"/>
        <w:bottom w:val="none" w:sz="0" w:space="0" w:color="auto"/>
        <w:right w:val="none" w:sz="0" w:space="0" w:color="auto"/>
      </w:divBdr>
      <w:divsChild>
        <w:div w:id="1925801101">
          <w:marLeft w:val="0"/>
          <w:marRight w:val="0"/>
          <w:marTop w:val="0"/>
          <w:marBottom w:val="0"/>
          <w:divBdr>
            <w:top w:val="none" w:sz="0" w:space="0" w:color="auto"/>
            <w:left w:val="none" w:sz="0" w:space="0" w:color="auto"/>
            <w:bottom w:val="none" w:sz="0" w:space="0" w:color="auto"/>
            <w:right w:val="none" w:sz="0" w:space="0" w:color="auto"/>
          </w:divBdr>
        </w:div>
        <w:div w:id="407844872">
          <w:marLeft w:val="0"/>
          <w:marRight w:val="0"/>
          <w:marTop w:val="0"/>
          <w:marBottom w:val="0"/>
          <w:divBdr>
            <w:top w:val="none" w:sz="0" w:space="0" w:color="auto"/>
            <w:left w:val="none" w:sz="0" w:space="0" w:color="auto"/>
            <w:bottom w:val="none" w:sz="0" w:space="0" w:color="auto"/>
            <w:right w:val="none" w:sz="0" w:space="0" w:color="auto"/>
          </w:divBdr>
        </w:div>
        <w:div w:id="378092389">
          <w:marLeft w:val="0"/>
          <w:marRight w:val="0"/>
          <w:marTop w:val="0"/>
          <w:marBottom w:val="0"/>
          <w:divBdr>
            <w:top w:val="none" w:sz="0" w:space="0" w:color="auto"/>
            <w:left w:val="none" w:sz="0" w:space="0" w:color="auto"/>
            <w:bottom w:val="none" w:sz="0" w:space="0" w:color="auto"/>
            <w:right w:val="none" w:sz="0" w:space="0" w:color="auto"/>
          </w:divBdr>
        </w:div>
        <w:div w:id="1005942045">
          <w:marLeft w:val="0"/>
          <w:marRight w:val="0"/>
          <w:marTop w:val="0"/>
          <w:marBottom w:val="0"/>
          <w:divBdr>
            <w:top w:val="none" w:sz="0" w:space="0" w:color="auto"/>
            <w:left w:val="none" w:sz="0" w:space="0" w:color="auto"/>
            <w:bottom w:val="none" w:sz="0" w:space="0" w:color="auto"/>
            <w:right w:val="none" w:sz="0" w:space="0" w:color="auto"/>
          </w:divBdr>
        </w:div>
        <w:div w:id="1968121635">
          <w:marLeft w:val="0"/>
          <w:marRight w:val="0"/>
          <w:marTop w:val="0"/>
          <w:marBottom w:val="0"/>
          <w:divBdr>
            <w:top w:val="none" w:sz="0" w:space="0" w:color="auto"/>
            <w:left w:val="none" w:sz="0" w:space="0" w:color="auto"/>
            <w:bottom w:val="none" w:sz="0" w:space="0" w:color="auto"/>
            <w:right w:val="none" w:sz="0" w:space="0" w:color="auto"/>
          </w:divBdr>
        </w:div>
        <w:div w:id="206766605">
          <w:marLeft w:val="0"/>
          <w:marRight w:val="0"/>
          <w:marTop w:val="0"/>
          <w:marBottom w:val="0"/>
          <w:divBdr>
            <w:top w:val="none" w:sz="0" w:space="0" w:color="auto"/>
            <w:left w:val="none" w:sz="0" w:space="0" w:color="auto"/>
            <w:bottom w:val="none" w:sz="0" w:space="0" w:color="auto"/>
            <w:right w:val="none" w:sz="0" w:space="0" w:color="auto"/>
          </w:divBdr>
        </w:div>
        <w:div w:id="1110200934">
          <w:marLeft w:val="0"/>
          <w:marRight w:val="0"/>
          <w:marTop w:val="0"/>
          <w:marBottom w:val="0"/>
          <w:divBdr>
            <w:top w:val="none" w:sz="0" w:space="0" w:color="auto"/>
            <w:left w:val="none" w:sz="0" w:space="0" w:color="auto"/>
            <w:bottom w:val="none" w:sz="0" w:space="0" w:color="auto"/>
            <w:right w:val="none" w:sz="0" w:space="0" w:color="auto"/>
          </w:divBdr>
        </w:div>
        <w:div w:id="779378675">
          <w:marLeft w:val="0"/>
          <w:marRight w:val="0"/>
          <w:marTop w:val="0"/>
          <w:marBottom w:val="0"/>
          <w:divBdr>
            <w:top w:val="none" w:sz="0" w:space="0" w:color="auto"/>
            <w:left w:val="none" w:sz="0" w:space="0" w:color="auto"/>
            <w:bottom w:val="none" w:sz="0" w:space="0" w:color="auto"/>
            <w:right w:val="none" w:sz="0" w:space="0" w:color="auto"/>
          </w:divBdr>
        </w:div>
        <w:div w:id="371736406">
          <w:marLeft w:val="0"/>
          <w:marRight w:val="0"/>
          <w:marTop w:val="0"/>
          <w:marBottom w:val="0"/>
          <w:divBdr>
            <w:top w:val="none" w:sz="0" w:space="0" w:color="auto"/>
            <w:left w:val="none" w:sz="0" w:space="0" w:color="auto"/>
            <w:bottom w:val="none" w:sz="0" w:space="0" w:color="auto"/>
            <w:right w:val="none" w:sz="0" w:space="0" w:color="auto"/>
          </w:divBdr>
        </w:div>
        <w:div w:id="1584533864">
          <w:marLeft w:val="0"/>
          <w:marRight w:val="0"/>
          <w:marTop w:val="0"/>
          <w:marBottom w:val="0"/>
          <w:divBdr>
            <w:top w:val="none" w:sz="0" w:space="0" w:color="auto"/>
            <w:left w:val="none" w:sz="0" w:space="0" w:color="auto"/>
            <w:bottom w:val="none" w:sz="0" w:space="0" w:color="auto"/>
            <w:right w:val="none" w:sz="0" w:space="0" w:color="auto"/>
          </w:divBdr>
        </w:div>
        <w:div w:id="1629967235">
          <w:marLeft w:val="0"/>
          <w:marRight w:val="0"/>
          <w:marTop w:val="0"/>
          <w:marBottom w:val="0"/>
          <w:divBdr>
            <w:top w:val="none" w:sz="0" w:space="0" w:color="auto"/>
            <w:left w:val="none" w:sz="0" w:space="0" w:color="auto"/>
            <w:bottom w:val="none" w:sz="0" w:space="0" w:color="auto"/>
            <w:right w:val="none" w:sz="0" w:space="0" w:color="auto"/>
          </w:divBdr>
        </w:div>
        <w:div w:id="2028167009">
          <w:marLeft w:val="0"/>
          <w:marRight w:val="0"/>
          <w:marTop w:val="0"/>
          <w:marBottom w:val="0"/>
          <w:divBdr>
            <w:top w:val="none" w:sz="0" w:space="0" w:color="auto"/>
            <w:left w:val="none" w:sz="0" w:space="0" w:color="auto"/>
            <w:bottom w:val="none" w:sz="0" w:space="0" w:color="auto"/>
            <w:right w:val="none" w:sz="0" w:space="0" w:color="auto"/>
          </w:divBdr>
        </w:div>
        <w:div w:id="984630508">
          <w:marLeft w:val="0"/>
          <w:marRight w:val="0"/>
          <w:marTop w:val="0"/>
          <w:marBottom w:val="0"/>
          <w:divBdr>
            <w:top w:val="none" w:sz="0" w:space="0" w:color="auto"/>
            <w:left w:val="none" w:sz="0" w:space="0" w:color="auto"/>
            <w:bottom w:val="none" w:sz="0" w:space="0" w:color="auto"/>
            <w:right w:val="none" w:sz="0" w:space="0" w:color="auto"/>
          </w:divBdr>
        </w:div>
      </w:divsChild>
    </w:div>
    <w:div w:id="945115393">
      <w:bodyDiv w:val="1"/>
      <w:marLeft w:val="0"/>
      <w:marRight w:val="0"/>
      <w:marTop w:val="0"/>
      <w:marBottom w:val="0"/>
      <w:divBdr>
        <w:top w:val="none" w:sz="0" w:space="0" w:color="auto"/>
        <w:left w:val="none" w:sz="0" w:space="0" w:color="auto"/>
        <w:bottom w:val="none" w:sz="0" w:space="0" w:color="auto"/>
        <w:right w:val="none" w:sz="0" w:space="0" w:color="auto"/>
      </w:divBdr>
    </w:div>
    <w:div w:id="1418672152">
      <w:bodyDiv w:val="1"/>
      <w:marLeft w:val="0"/>
      <w:marRight w:val="0"/>
      <w:marTop w:val="0"/>
      <w:marBottom w:val="0"/>
      <w:divBdr>
        <w:top w:val="none" w:sz="0" w:space="0" w:color="auto"/>
        <w:left w:val="none" w:sz="0" w:space="0" w:color="auto"/>
        <w:bottom w:val="none" w:sz="0" w:space="0" w:color="auto"/>
        <w:right w:val="none" w:sz="0" w:space="0" w:color="auto"/>
      </w:divBdr>
    </w:div>
    <w:div w:id="1476605087">
      <w:bodyDiv w:val="1"/>
      <w:marLeft w:val="0"/>
      <w:marRight w:val="0"/>
      <w:marTop w:val="0"/>
      <w:marBottom w:val="0"/>
      <w:divBdr>
        <w:top w:val="none" w:sz="0" w:space="0" w:color="auto"/>
        <w:left w:val="none" w:sz="0" w:space="0" w:color="auto"/>
        <w:bottom w:val="none" w:sz="0" w:space="0" w:color="auto"/>
        <w:right w:val="none" w:sz="0" w:space="0" w:color="auto"/>
      </w:divBdr>
      <w:divsChild>
        <w:div w:id="1777865748">
          <w:marLeft w:val="0"/>
          <w:marRight w:val="0"/>
          <w:marTop w:val="0"/>
          <w:marBottom w:val="0"/>
          <w:divBdr>
            <w:top w:val="none" w:sz="0" w:space="0" w:color="auto"/>
            <w:left w:val="none" w:sz="0" w:space="0" w:color="auto"/>
            <w:bottom w:val="none" w:sz="0" w:space="0" w:color="auto"/>
            <w:right w:val="none" w:sz="0" w:space="0" w:color="auto"/>
          </w:divBdr>
          <w:divsChild>
            <w:div w:id="539437402">
              <w:marLeft w:val="0"/>
              <w:marRight w:val="0"/>
              <w:marTop w:val="0"/>
              <w:marBottom w:val="0"/>
              <w:divBdr>
                <w:top w:val="none" w:sz="0" w:space="0" w:color="auto"/>
                <w:left w:val="none" w:sz="0" w:space="0" w:color="auto"/>
                <w:bottom w:val="none" w:sz="0" w:space="0" w:color="auto"/>
                <w:right w:val="none" w:sz="0" w:space="0" w:color="auto"/>
              </w:divBdr>
              <w:divsChild>
                <w:div w:id="486214631">
                  <w:marLeft w:val="0"/>
                  <w:marRight w:val="0"/>
                  <w:marTop w:val="0"/>
                  <w:marBottom w:val="0"/>
                  <w:divBdr>
                    <w:top w:val="none" w:sz="0" w:space="0" w:color="auto"/>
                    <w:left w:val="none" w:sz="0" w:space="0" w:color="auto"/>
                    <w:bottom w:val="none" w:sz="0" w:space="0" w:color="auto"/>
                    <w:right w:val="none" w:sz="0" w:space="0" w:color="auto"/>
                  </w:divBdr>
                  <w:divsChild>
                    <w:div w:id="265119582">
                      <w:marLeft w:val="0"/>
                      <w:marRight w:val="0"/>
                      <w:marTop w:val="0"/>
                      <w:marBottom w:val="0"/>
                      <w:divBdr>
                        <w:top w:val="none" w:sz="0" w:space="0" w:color="auto"/>
                        <w:left w:val="none" w:sz="0" w:space="0" w:color="auto"/>
                        <w:bottom w:val="none" w:sz="0" w:space="0" w:color="auto"/>
                        <w:right w:val="none" w:sz="0" w:space="0" w:color="auto"/>
                      </w:divBdr>
                      <w:divsChild>
                        <w:div w:id="636758296">
                          <w:marLeft w:val="0"/>
                          <w:marRight w:val="0"/>
                          <w:marTop w:val="0"/>
                          <w:marBottom w:val="0"/>
                          <w:divBdr>
                            <w:top w:val="none" w:sz="0" w:space="0" w:color="auto"/>
                            <w:left w:val="none" w:sz="0" w:space="0" w:color="auto"/>
                            <w:bottom w:val="none" w:sz="0" w:space="0" w:color="auto"/>
                            <w:right w:val="none" w:sz="0" w:space="0" w:color="auto"/>
                          </w:divBdr>
                          <w:divsChild>
                            <w:div w:id="1419517088">
                              <w:marLeft w:val="0"/>
                              <w:marRight w:val="0"/>
                              <w:marTop w:val="0"/>
                              <w:marBottom w:val="0"/>
                              <w:divBdr>
                                <w:top w:val="none" w:sz="0" w:space="0" w:color="auto"/>
                                <w:left w:val="none" w:sz="0" w:space="0" w:color="auto"/>
                                <w:bottom w:val="none" w:sz="0" w:space="0" w:color="auto"/>
                                <w:right w:val="none" w:sz="0" w:space="0" w:color="auto"/>
                              </w:divBdr>
                              <w:divsChild>
                                <w:div w:id="2124811590">
                                  <w:marLeft w:val="0"/>
                                  <w:marRight w:val="0"/>
                                  <w:marTop w:val="0"/>
                                  <w:marBottom w:val="0"/>
                                  <w:divBdr>
                                    <w:top w:val="none" w:sz="0" w:space="0" w:color="auto"/>
                                    <w:left w:val="none" w:sz="0" w:space="0" w:color="auto"/>
                                    <w:bottom w:val="none" w:sz="0" w:space="0" w:color="auto"/>
                                    <w:right w:val="none" w:sz="0" w:space="0" w:color="auto"/>
                                  </w:divBdr>
                                  <w:divsChild>
                                    <w:div w:id="1027440582">
                                      <w:marLeft w:val="0"/>
                                      <w:marRight w:val="0"/>
                                      <w:marTop w:val="0"/>
                                      <w:marBottom w:val="0"/>
                                      <w:divBdr>
                                        <w:top w:val="none" w:sz="0" w:space="0" w:color="auto"/>
                                        <w:left w:val="none" w:sz="0" w:space="0" w:color="auto"/>
                                        <w:bottom w:val="none" w:sz="0" w:space="0" w:color="auto"/>
                                        <w:right w:val="none" w:sz="0" w:space="0" w:color="auto"/>
                                      </w:divBdr>
                                      <w:divsChild>
                                        <w:div w:id="1265724649">
                                          <w:marLeft w:val="0"/>
                                          <w:marRight w:val="0"/>
                                          <w:marTop w:val="0"/>
                                          <w:marBottom w:val="0"/>
                                          <w:divBdr>
                                            <w:top w:val="none" w:sz="0" w:space="0" w:color="auto"/>
                                            <w:left w:val="none" w:sz="0" w:space="0" w:color="auto"/>
                                            <w:bottom w:val="none" w:sz="0" w:space="0" w:color="auto"/>
                                            <w:right w:val="none" w:sz="0" w:space="0" w:color="auto"/>
                                          </w:divBdr>
                                          <w:divsChild>
                                            <w:div w:id="1030835774">
                                              <w:marLeft w:val="0"/>
                                              <w:marRight w:val="0"/>
                                              <w:marTop w:val="0"/>
                                              <w:marBottom w:val="0"/>
                                              <w:divBdr>
                                                <w:top w:val="none" w:sz="0" w:space="0" w:color="auto"/>
                                                <w:left w:val="none" w:sz="0" w:space="0" w:color="auto"/>
                                                <w:bottom w:val="none" w:sz="0" w:space="0" w:color="auto"/>
                                                <w:right w:val="none" w:sz="0" w:space="0" w:color="auto"/>
                                              </w:divBdr>
                                              <w:divsChild>
                                                <w:div w:id="1460415586">
                                                  <w:marLeft w:val="0"/>
                                                  <w:marRight w:val="0"/>
                                                  <w:marTop w:val="0"/>
                                                  <w:marBottom w:val="0"/>
                                                  <w:divBdr>
                                                    <w:top w:val="none" w:sz="0" w:space="0" w:color="auto"/>
                                                    <w:left w:val="none" w:sz="0" w:space="0" w:color="auto"/>
                                                    <w:bottom w:val="none" w:sz="0" w:space="0" w:color="auto"/>
                                                    <w:right w:val="none" w:sz="0" w:space="0" w:color="auto"/>
                                                  </w:divBdr>
                                                  <w:divsChild>
                                                    <w:div w:id="1749302672">
                                                      <w:marLeft w:val="0"/>
                                                      <w:marRight w:val="0"/>
                                                      <w:marTop w:val="0"/>
                                                      <w:marBottom w:val="0"/>
                                                      <w:divBdr>
                                                        <w:top w:val="none" w:sz="0" w:space="0" w:color="auto"/>
                                                        <w:left w:val="none" w:sz="0" w:space="0" w:color="auto"/>
                                                        <w:bottom w:val="none" w:sz="0" w:space="0" w:color="auto"/>
                                                        <w:right w:val="none" w:sz="0" w:space="0" w:color="auto"/>
                                                      </w:divBdr>
                                                      <w:divsChild>
                                                        <w:div w:id="13822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8306102">
      <w:bodyDiv w:val="1"/>
      <w:marLeft w:val="0"/>
      <w:marRight w:val="0"/>
      <w:marTop w:val="0"/>
      <w:marBottom w:val="0"/>
      <w:divBdr>
        <w:top w:val="none" w:sz="0" w:space="0" w:color="auto"/>
        <w:left w:val="none" w:sz="0" w:space="0" w:color="auto"/>
        <w:bottom w:val="none" w:sz="0" w:space="0" w:color="auto"/>
        <w:right w:val="none" w:sz="0" w:space="0" w:color="auto"/>
      </w:divBdr>
      <w:divsChild>
        <w:div w:id="1499996825">
          <w:marLeft w:val="0"/>
          <w:marRight w:val="0"/>
          <w:marTop w:val="0"/>
          <w:marBottom w:val="0"/>
          <w:divBdr>
            <w:top w:val="none" w:sz="0" w:space="0" w:color="auto"/>
            <w:left w:val="none" w:sz="0" w:space="0" w:color="auto"/>
            <w:bottom w:val="none" w:sz="0" w:space="0" w:color="auto"/>
            <w:right w:val="none" w:sz="0" w:space="0" w:color="auto"/>
          </w:divBdr>
          <w:divsChild>
            <w:div w:id="1519199750">
              <w:marLeft w:val="0"/>
              <w:marRight w:val="0"/>
              <w:marTop w:val="0"/>
              <w:marBottom w:val="0"/>
              <w:divBdr>
                <w:top w:val="none" w:sz="0" w:space="0" w:color="auto"/>
                <w:left w:val="none" w:sz="0" w:space="0" w:color="auto"/>
                <w:bottom w:val="none" w:sz="0" w:space="0" w:color="auto"/>
                <w:right w:val="none" w:sz="0" w:space="0" w:color="auto"/>
              </w:divBdr>
              <w:divsChild>
                <w:div w:id="1457140738">
                  <w:marLeft w:val="0"/>
                  <w:marRight w:val="0"/>
                  <w:marTop w:val="0"/>
                  <w:marBottom w:val="0"/>
                  <w:divBdr>
                    <w:top w:val="none" w:sz="0" w:space="0" w:color="auto"/>
                    <w:left w:val="none" w:sz="0" w:space="0" w:color="auto"/>
                    <w:bottom w:val="none" w:sz="0" w:space="0" w:color="auto"/>
                    <w:right w:val="none" w:sz="0" w:space="0" w:color="auto"/>
                  </w:divBdr>
                  <w:divsChild>
                    <w:div w:id="961426942">
                      <w:marLeft w:val="0"/>
                      <w:marRight w:val="0"/>
                      <w:marTop w:val="0"/>
                      <w:marBottom w:val="0"/>
                      <w:divBdr>
                        <w:top w:val="none" w:sz="0" w:space="0" w:color="auto"/>
                        <w:left w:val="none" w:sz="0" w:space="0" w:color="auto"/>
                        <w:bottom w:val="none" w:sz="0" w:space="0" w:color="auto"/>
                        <w:right w:val="none" w:sz="0" w:space="0" w:color="auto"/>
                      </w:divBdr>
                      <w:divsChild>
                        <w:div w:id="363216622">
                          <w:marLeft w:val="0"/>
                          <w:marRight w:val="0"/>
                          <w:marTop w:val="0"/>
                          <w:marBottom w:val="0"/>
                          <w:divBdr>
                            <w:top w:val="none" w:sz="0" w:space="0" w:color="auto"/>
                            <w:left w:val="none" w:sz="0" w:space="0" w:color="auto"/>
                            <w:bottom w:val="none" w:sz="0" w:space="0" w:color="auto"/>
                            <w:right w:val="none" w:sz="0" w:space="0" w:color="auto"/>
                          </w:divBdr>
                          <w:divsChild>
                            <w:div w:id="917710905">
                              <w:marLeft w:val="0"/>
                              <w:marRight w:val="0"/>
                              <w:marTop w:val="0"/>
                              <w:marBottom w:val="0"/>
                              <w:divBdr>
                                <w:top w:val="none" w:sz="0" w:space="0" w:color="auto"/>
                                <w:left w:val="none" w:sz="0" w:space="0" w:color="auto"/>
                                <w:bottom w:val="none" w:sz="0" w:space="0" w:color="auto"/>
                                <w:right w:val="none" w:sz="0" w:space="0" w:color="auto"/>
                              </w:divBdr>
                              <w:divsChild>
                                <w:div w:id="1227766052">
                                  <w:marLeft w:val="0"/>
                                  <w:marRight w:val="0"/>
                                  <w:marTop w:val="0"/>
                                  <w:marBottom w:val="0"/>
                                  <w:divBdr>
                                    <w:top w:val="none" w:sz="0" w:space="0" w:color="auto"/>
                                    <w:left w:val="none" w:sz="0" w:space="0" w:color="auto"/>
                                    <w:bottom w:val="none" w:sz="0" w:space="0" w:color="auto"/>
                                    <w:right w:val="none" w:sz="0" w:space="0" w:color="auto"/>
                                  </w:divBdr>
                                  <w:divsChild>
                                    <w:div w:id="102965486">
                                      <w:marLeft w:val="0"/>
                                      <w:marRight w:val="0"/>
                                      <w:marTop w:val="0"/>
                                      <w:marBottom w:val="0"/>
                                      <w:divBdr>
                                        <w:top w:val="none" w:sz="0" w:space="0" w:color="auto"/>
                                        <w:left w:val="none" w:sz="0" w:space="0" w:color="auto"/>
                                        <w:bottom w:val="none" w:sz="0" w:space="0" w:color="auto"/>
                                        <w:right w:val="none" w:sz="0" w:space="0" w:color="auto"/>
                                      </w:divBdr>
                                      <w:divsChild>
                                        <w:div w:id="763494934">
                                          <w:marLeft w:val="0"/>
                                          <w:marRight w:val="0"/>
                                          <w:marTop w:val="0"/>
                                          <w:marBottom w:val="0"/>
                                          <w:divBdr>
                                            <w:top w:val="none" w:sz="0" w:space="0" w:color="auto"/>
                                            <w:left w:val="none" w:sz="0" w:space="0" w:color="auto"/>
                                            <w:bottom w:val="none" w:sz="0" w:space="0" w:color="auto"/>
                                            <w:right w:val="none" w:sz="0" w:space="0" w:color="auto"/>
                                          </w:divBdr>
                                          <w:divsChild>
                                            <w:div w:id="1333098836">
                                              <w:marLeft w:val="0"/>
                                              <w:marRight w:val="0"/>
                                              <w:marTop w:val="0"/>
                                              <w:marBottom w:val="0"/>
                                              <w:divBdr>
                                                <w:top w:val="none" w:sz="0" w:space="0" w:color="auto"/>
                                                <w:left w:val="none" w:sz="0" w:space="0" w:color="auto"/>
                                                <w:bottom w:val="none" w:sz="0" w:space="0" w:color="auto"/>
                                                <w:right w:val="none" w:sz="0" w:space="0" w:color="auto"/>
                                              </w:divBdr>
                                              <w:divsChild>
                                                <w:div w:id="1821077330">
                                                  <w:marLeft w:val="0"/>
                                                  <w:marRight w:val="0"/>
                                                  <w:marTop w:val="0"/>
                                                  <w:marBottom w:val="0"/>
                                                  <w:divBdr>
                                                    <w:top w:val="none" w:sz="0" w:space="0" w:color="auto"/>
                                                    <w:left w:val="none" w:sz="0" w:space="0" w:color="auto"/>
                                                    <w:bottom w:val="none" w:sz="0" w:space="0" w:color="auto"/>
                                                    <w:right w:val="none" w:sz="0" w:space="0" w:color="auto"/>
                                                  </w:divBdr>
                                                  <w:divsChild>
                                                    <w:div w:id="369956188">
                                                      <w:marLeft w:val="0"/>
                                                      <w:marRight w:val="0"/>
                                                      <w:marTop w:val="0"/>
                                                      <w:marBottom w:val="0"/>
                                                      <w:divBdr>
                                                        <w:top w:val="none" w:sz="0" w:space="0" w:color="auto"/>
                                                        <w:left w:val="none" w:sz="0" w:space="0" w:color="auto"/>
                                                        <w:bottom w:val="none" w:sz="0" w:space="0" w:color="auto"/>
                                                        <w:right w:val="none" w:sz="0" w:space="0" w:color="auto"/>
                                                      </w:divBdr>
                                                      <w:divsChild>
                                                        <w:div w:id="6640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0396610">
      <w:bodyDiv w:val="1"/>
      <w:marLeft w:val="0"/>
      <w:marRight w:val="0"/>
      <w:marTop w:val="0"/>
      <w:marBottom w:val="0"/>
      <w:divBdr>
        <w:top w:val="none" w:sz="0" w:space="0" w:color="auto"/>
        <w:left w:val="none" w:sz="0" w:space="0" w:color="auto"/>
        <w:bottom w:val="none" w:sz="0" w:space="0" w:color="auto"/>
        <w:right w:val="none" w:sz="0" w:space="0" w:color="auto"/>
      </w:divBdr>
    </w:div>
    <w:div w:id="1838500359">
      <w:bodyDiv w:val="1"/>
      <w:marLeft w:val="0"/>
      <w:marRight w:val="0"/>
      <w:marTop w:val="0"/>
      <w:marBottom w:val="0"/>
      <w:divBdr>
        <w:top w:val="none" w:sz="0" w:space="0" w:color="auto"/>
        <w:left w:val="none" w:sz="0" w:space="0" w:color="auto"/>
        <w:bottom w:val="none" w:sz="0" w:space="0" w:color="auto"/>
        <w:right w:val="none" w:sz="0" w:space="0" w:color="auto"/>
      </w:divBdr>
    </w:div>
    <w:div w:id="1985423312">
      <w:bodyDiv w:val="1"/>
      <w:marLeft w:val="0"/>
      <w:marRight w:val="0"/>
      <w:marTop w:val="0"/>
      <w:marBottom w:val="0"/>
      <w:divBdr>
        <w:top w:val="none" w:sz="0" w:space="0" w:color="auto"/>
        <w:left w:val="none" w:sz="0" w:space="0" w:color="auto"/>
        <w:bottom w:val="none" w:sz="0" w:space="0" w:color="auto"/>
        <w:right w:val="none" w:sz="0" w:space="0" w:color="auto"/>
      </w:divBdr>
    </w:div>
    <w:div w:id="1997027506">
      <w:bodyDiv w:val="1"/>
      <w:marLeft w:val="0"/>
      <w:marRight w:val="0"/>
      <w:marTop w:val="0"/>
      <w:marBottom w:val="0"/>
      <w:divBdr>
        <w:top w:val="none" w:sz="0" w:space="0" w:color="auto"/>
        <w:left w:val="none" w:sz="0" w:space="0" w:color="auto"/>
        <w:bottom w:val="none" w:sz="0" w:space="0" w:color="auto"/>
        <w:right w:val="none" w:sz="0" w:space="0" w:color="auto"/>
      </w:divBdr>
      <w:divsChild>
        <w:div w:id="2048941542">
          <w:marLeft w:val="0"/>
          <w:marRight w:val="0"/>
          <w:marTop w:val="0"/>
          <w:marBottom w:val="0"/>
          <w:divBdr>
            <w:top w:val="none" w:sz="0" w:space="0" w:color="auto"/>
            <w:left w:val="none" w:sz="0" w:space="0" w:color="auto"/>
            <w:bottom w:val="none" w:sz="0" w:space="0" w:color="auto"/>
            <w:right w:val="none" w:sz="0" w:space="0" w:color="auto"/>
          </w:divBdr>
          <w:divsChild>
            <w:div w:id="1367287974">
              <w:marLeft w:val="0"/>
              <w:marRight w:val="0"/>
              <w:marTop w:val="0"/>
              <w:marBottom w:val="0"/>
              <w:divBdr>
                <w:top w:val="none" w:sz="0" w:space="0" w:color="auto"/>
                <w:left w:val="none" w:sz="0" w:space="0" w:color="auto"/>
                <w:bottom w:val="none" w:sz="0" w:space="0" w:color="auto"/>
                <w:right w:val="none" w:sz="0" w:space="0" w:color="auto"/>
              </w:divBdr>
              <w:divsChild>
                <w:div w:id="1453013945">
                  <w:marLeft w:val="0"/>
                  <w:marRight w:val="0"/>
                  <w:marTop w:val="0"/>
                  <w:marBottom w:val="0"/>
                  <w:divBdr>
                    <w:top w:val="none" w:sz="0" w:space="0" w:color="auto"/>
                    <w:left w:val="none" w:sz="0" w:space="0" w:color="auto"/>
                    <w:bottom w:val="none" w:sz="0" w:space="0" w:color="auto"/>
                    <w:right w:val="none" w:sz="0" w:space="0" w:color="auto"/>
                  </w:divBdr>
                  <w:divsChild>
                    <w:div w:id="67114071">
                      <w:marLeft w:val="0"/>
                      <w:marRight w:val="0"/>
                      <w:marTop w:val="0"/>
                      <w:marBottom w:val="0"/>
                      <w:divBdr>
                        <w:top w:val="none" w:sz="0" w:space="0" w:color="auto"/>
                        <w:left w:val="none" w:sz="0" w:space="0" w:color="auto"/>
                        <w:bottom w:val="none" w:sz="0" w:space="0" w:color="auto"/>
                        <w:right w:val="none" w:sz="0" w:space="0" w:color="auto"/>
                      </w:divBdr>
                      <w:divsChild>
                        <w:div w:id="1884248547">
                          <w:marLeft w:val="0"/>
                          <w:marRight w:val="0"/>
                          <w:marTop w:val="0"/>
                          <w:marBottom w:val="0"/>
                          <w:divBdr>
                            <w:top w:val="none" w:sz="0" w:space="0" w:color="auto"/>
                            <w:left w:val="none" w:sz="0" w:space="0" w:color="auto"/>
                            <w:bottom w:val="none" w:sz="0" w:space="0" w:color="auto"/>
                            <w:right w:val="none" w:sz="0" w:space="0" w:color="auto"/>
                          </w:divBdr>
                          <w:divsChild>
                            <w:div w:id="511842662">
                              <w:marLeft w:val="0"/>
                              <w:marRight w:val="0"/>
                              <w:marTop w:val="0"/>
                              <w:marBottom w:val="0"/>
                              <w:divBdr>
                                <w:top w:val="none" w:sz="0" w:space="0" w:color="auto"/>
                                <w:left w:val="none" w:sz="0" w:space="0" w:color="auto"/>
                                <w:bottom w:val="none" w:sz="0" w:space="0" w:color="auto"/>
                                <w:right w:val="none" w:sz="0" w:space="0" w:color="auto"/>
                              </w:divBdr>
                              <w:divsChild>
                                <w:div w:id="1100026965">
                                  <w:marLeft w:val="0"/>
                                  <w:marRight w:val="0"/>
                                  <w:marTop w:val="0"/>
                                  <w:marBottom w:val="0"/>
                                  <w:divBdr>
                                    <w:top w:val="none" w:sz="0" w:space="0" w:color="auto"/>
                                    <w:left w:val="none" w:sz="0" w:space="0" w:color="auto"/>
                                    <w:bottom w:val="none" w:sz="0" w:space="0" w:color="auto"/>
                                    <w:right w:val="none" w:sz="0" w:space="0" w:color="auto"/>
                                  </w:divBdr>
                                  <w:divsChild>
                                    <w:div w:id="1581215290">
                                      <w:marLeft w:val="0"/>
                                      <w:marRight w:val="0"/>
                                      <w:marTop w:val="0"/>
                                      <w:marBottom w:val="0"/>
                                      <w:divBdr>
                                        <w:top w:val="none" w:sz="0" w:space="0" w:color="auto"/>
                                        <w:left w:val="none" w:sz="0" w:space="0" w:color="auto"/>
                                        <w:bottom w:val="none" w:sz="0" w:space="0" w:color="auto"/>
                                        <w:right w:val="none" w:sz="0" w:space="0" w:color="auto"/>
                                      </w:divBdr>
                                      <w:divsChild>
                                        <w:div w:id="1342968555">
                                          <w:marLeft w:val="0"/>
                                          <w:marRight w:val="0"/>
                                          <w:marTop w:val="0"/>
                                          <w:marBottom w:val="0"/>
                                          <w:divBdr>
                                            <w:top w:val="none" w:sz="0" w:space="0" w:color="auto"/>
                                            <w:left w:val="none" w:sz="0" w:space="0" w:color="auto"/>
                                            <w:bottom w:val="none" w:sz="0" w:space="0" w:color="auto"/>
                                            <w:right w:val="none" w:sz="0" w:space="0" w:color="auto"/>
                                          </w:divBdr>
                                          <w:divsChild>
                                            <w:div w:id="202061673">
                                              <w:marLeft w:val="0"/>
                                              <w:marRight w:val="0"/>
                                              <w:marTop w:val="0"/>
                                              <w:marBottom w:val="0"/>
                                              <w:divBdr>
                                                <w:top w:val="none" w:sz="0" w:space="0" w:color="auto"/>
                                                <w:left w:val="none" w:sz="0" w:space="0" w:color="auto"/>
                                                <w:bottom w:val="none" w:sz="0" w:space="0" w:color="auto"/>
                                                <w:right w:val="none" w:sz="0" w:space="0" w:color="auto"/>
                                              </w:divBdr>
                                              <w:divsChild>
                                                <w:div w:id="1457211017">
                                                  <w:marLeft w:val="0"/>
                                                  <w:marRight w:val="0"/>
                                                  <w:marTop w:val="0"/>
                                                  <w:marBottom w:val="0"/>
                                                  <w:divBdr>
                                                    <w:top w:val="none" w:sz="0" w:space="0" w:color="auto"/>
                                                    <w:left w:val="none" w:sz="0" w:space="0" w:color="auto"/>
                                                    <w:bottom w:val="none" w:sz="0" w:space="0" w:color="auto"/>
                                                    <w:right w:val="none" w:sz="0" w:space="0" w:color="auto"/>
                                                  </w:divBdr>
                                                  <w:divsChild>
                                                    <w:div w:id="661469043">
                                                      <w:marLeft w:val="0"/>
                                                      <w:marRight w:val="0"/>
                                                      <w:marTop w:val="0"/>
                                                      <w:marBottom w:val="0"/>
                                                      <w:divBdr>
                                                        <w:top w:val="none" w:sz="0" w:space="0" w:color="auto"/>
                                                        <w:left w:val="none" w:sz="0" w:space="0" w:color="auto"/>
                                                        <w:bottom w:val="none" w:sz="0" w:space="0" w:color="auto"/>
                                                        <w:right w:val="none" w:sz="0" w:space="0" w:color="auto"/>
                                                      </w:divBdr>
                                                      <w:divsChild>
                                                        <w:div w:id="5969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99498">
      <w:bodyDiv w:val="1"/>
      <w:marLeft w:val="0"/>
      <w:marRight w:val="0"/>
      <w:marTop w:val="0"/>
      <w:marBottom w:val="0"/>
      <w:divBdr>
        <w:top w:val="none" w:sz="0" w:space="0" w:color="auto"/>
        <w:left w:val="none" w:sz="0" w:space="0" w:color="auto"/>
        <w:bottom w:val="none" w:sz="0" w:space="0" w:color="auto"/>
        <w:right w:val="none" w:sz="0" w:space="0" w:color="auto"/>
      </w:divBdr>
      <w:divsChild>
        <w:div w:id="799230671">
          <w:marLeft w:val="0"/>
          <w:marRight w:val="0"/>
          <w:marTop w:val="0"/>
          <w:marBottom w:val="0"/>
          <w:divBdr>
            <w:top w:val="none" w:sz="0" w:space="0" w:color="auto"/>
            <w:left w:val="none" w:sz="0" w:space="0" w:color="auto"/>
            <w:bottom w:val="none" w:sz="0" w:space="0" w:color="auto"/>
            <w:right w:val="none" w:sz="0" w:space="0" w:color="auto"/>
          </w:divBdr>
          <w:divsChild>
            <w:div w:id="170610915">
              <w:marLeft w:val="0"/>
              <w:marRight w:val="0"/>
              <w:marTop w:val="0"/>
              <w:marBottom w:val="0"/>
              <w:divBdr>
                <w:top w:val="none" w:sz="0" w:space="0" w:color="auto"/>
                <w:left w:val="none" w:sz="0" w:space="0" w:color="auto"/>
                <w:bottom w:val="none" w:sz="0" w:space="0" w:color="auto"/>
                <w:right w:val="none" w:sz="0" w:space="0" w:color="auto"/>
              </w:divBdr>
              <w:divsChild>
                <w:div w:id="2000689631">
                  <w:marLeft w:val="0"/>
                  <w:marRight w:val="0"/>
                  <w:marTop w:val="0"/>
                  <w:marBottom w:val="0"/>
                  <w:divBdr>
                    <w:top w:val="none" w:sz="0" w:space="0" w:color="auto"/>
                    <w:left w:val="none" w:sz="0" w:space="0" w:color="auto"/>
                    <w:bottom w:val="none" w:sz="0" w:space="0" w:color="auto"/>
                    <w:right w:val="none" w:sz="0" w:space="0" w:color="auto"/>
                  </w:divBdr>
                  <w:divsChild>
                    <w:div w:id="1731616341">
                      <w:marLeft w:val="0"/>
                      <w:marRight w:val="0"/>
                      <w:marTop w:val="0"/>
                      <w:marBottom w:val="0"/>
                      <w:divBdr>
                        <w:top w:val="none" w:sz="0" w:space="0" w:color="auto"/>
                        <w:left w:val="none" w:sz="0" w:space="0" w:color="auto"/>
                        <w:bottom w:val="none" w:sz="0" w:space="0" w:color="auto"/>
                        <w:right w:val="none" w:sz="0" w:space="0" w:color="auto"/>
                      </w:divBdr>
                      <w:divsChild>
                        <w:div w:id="2087145100">
                          <w:marLeft w:val="0"/>
                          <w:marRight w:val="0"/>
                          <w:marTop w:val="0"/>
                          <w:marBottom w:val="0"/>
                          <w:divBdr>
                            <w:top w:val="none" w:sz="0" w:space="0" w:color="auto"/>
                            <w:left w:val="none" w:sz="0" w:space="0" w:color="auto"/>
                            <w:bottom w:val="none" w:sz="0" w:space="0" w:color="auto"/>
                            <w:right w:val="none" w:sz="0" w:space="0" w:color="auto"/>
                          </w:divBdr>
                          <w:divsChild>
                            <w:div w:id="957639817">
                              <w:marLeft w:val="0"/>
                              <w:marRight w:val="0"/>
                              <w:marTop w:val="0"/>
                              <w:marBottom w:val="0"/>
                              <w:divBdr>
                                <w:top w:val="none" w:sz="0" w:space="0" w:color="auto"/>
                                <w:left w:val="none" w:sz="0" w:space="0" w:color="auto"/>
                                <w:bottom w:val="none" w:sz="0" w:space="0" w:color="auto"/>
                                <w:right w:val="none" w:sz="0" w:space="0" w:color="auto"/>
                              </w:divBdr>
                              <w:divsChild>
                                <w:div w:id="1907689677">
                                  <w:marLeft w:val="0"/>
                                  <w:marRight w:val="0"/>
                                  <w:marTop w:val="0"/>
                                  <w:marBottom w:val="0"/>
                                  <w:divBdr>
                                    <w:top w:val="none" w:sz="0" w:space="0" w:color="auto"/>
                                    <w:left w:val="none" w:sz="0" w:space="0" w:color="auto"/>
                                    <w:bottom w:val="none" w:sz="0" w:space="0" w:color="auto"/>
                                    <w:right w:val="none" w:sz="0" w:space="0" w:color="auto"/>
                                  </w:divBdr>
                                  <w:divsChild>
                                    <w:div w:id="51320409">
                                      <w:marLeft w:val="0"/>
                                      <w:marRight w:val="0"/>
                                      <w:marTop w:val="0"/>
                                      <w:marBottom w:val="0"/>
                                      <w:divBdr>
                                        <w:top w:val="none" w:sz="0" w:space="0" w:color="auto"/>
                                        <w:left w:val="none" w:sz="0" w:space="0" w:color="auto"/>
                                        <w:bottom w:val="none" w:sz="0" w:space="0" w:color="auto"/>
                                        <w:right w:val="none" w:sz="0" w:space="0" w:color="auto"/>
                                      </w:divBdr>
                                      <w:divsChild>
                                        <w:div w:id="1139225370">
                                          <w:marLeft w:val="0"/>
                                          <w:marRight w:val="0"/>
                                          <w:marTop w:val="0"/>
                                          <w:marBottom w:val="0"/>
                                          <w:divBdr>
                                            <w:top w:val="none" w:sz="0" w:space="0" w:color="auto"/>
                                            <w:left w:val="none" w:sz="0" w:space="0" w:color="auto"/>
                                            <w:bottom w:val="none" w:sz="0" w:space="0" w:color="auto"/>
                                            <w:right w:val="none" w:sz="0" w:space="0" w:color="auto"/>
                                          </w:divBdr>
                                          <w:divsChild>
                                            <w:div w:id="1199855267">
                                              <w:marLeft w:val="0"/>
                                              <w:marRight w:val="0"/>
                                              <w:marTop w:val="0"/>
                                              <w:marBottom w:val="0"/>
                                              <w:divBdr>
                                                <w:top w:val="none" w:sz="0" w:space="0" w:color="auto"/>
                                                <w:left w:val="none" w:sz="0" w:space="0" w:color="auto"/>
                                                <w:bottom w:val="none" w:sz="0" w:space="0" w:color="auto"/>
                                                <w:right w:val="none" w:sz="0" w:space="0" w:color="auto"/>
                                              </w:divBdr>
                                              <w:divsChild>
                                                <w:div w:id="322856422">
                                                  <w:marLeft w:val="0"/>
                                                  <w:marRight w:val="0"/>
                                                  <w:marTop w:val="0"/>
                                                  <w:marBottom w:val="0"/>
                                                  <w:divBdr>
                                                    <w:top w:val="none" w:sz="0" w:space="0" w:color="auto"/>
                                                    <w:left w:val="none" w:sz="0" w:space="0" w:color="auto"/>
                                                    <w:bottom w:val="none" w:sz="0" w:space="0" w:color="auto"/>
                                                    <w:right w:val="none" w:sz="0" w:space="0" w:color="auto"/>
                                                  </w:divBdr>
                                                  <w:divsChild>
                                                    <w:div w:id="296381685">
                                                      <w:marLeft w:val="0"/>
                                                      <w:marRight w:val="0"/>
                                                      <w:marTop w:val="0"/>
                                                      <w:marBottom w:val="0"/>
                                                      <w:divBdr>
                                                        <w:top w:val="none" w:sz="0" w:space="0" w:color="auto"/>
                                                        <w:left w:val="none" w:sz="0" w:space="0" w:color="auto"/>
                                                        <w:bottom w:val="none" w:sz="0" w:space="0" w:color="auto"/>
                                                        <w:right w:val="none" w:sz="0" w:space="0" w:color="auto"/>
                                                      </w:divBdr>
                                                      <w:divsChild>
                                                        <w:div w:id="1337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holcombe</dc:creator>
  <cp:keywords/>
  <dc:description/>
  <cp:lastModifiedBy>William Edwards</cp:lastModifiedBy>
  <cp:revision>4</cp:revision>
  <dcterms:created xsi:type="dcterms:W3CDTF">2024-09-06T19:42:00Z</dcterms:created>
  <dcterms:modified xsi:type="dcterms:W3CDTF">2024-11-04T10:41:00Z</dcterms:modified>
</cp:coreProperties>
</file>